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1E70" w14:textId="12D5EC60" w:rsidR="003E133E" w:rsidRPr="00D85842" w:rsidRDefault="003E133E" w:rsidP="003E133E">
      <w:pPr>
        <w:pStyle w:val="Default"/>
        <w:jc w:val="center"/>
        <w:rPr>
          <w:rFonts w:asciiTheme="minorHAnsi" w:hAnsiTheme="minorHAnsi"/>
          <w:lang w:val="uk-UA"/>
        </w:rPr>
      </w:pPr>
      <w:r w:rsidRPr="00FD7EAA">
        <w:rPr>
          <w:rFonts w:asciiTheme="minorHAnsi" w:hAnsiTheme="minorHAnsi"/>
          <w:lang w:val="uk-UA"/>
        </w:rPr>
        <w:t xml:space="preserve">ОФІЦІЙНІ ПРАВИЛА ТА УМОВИ ПРОВЕДЕННЯ </w:t>
      </w:r>
      <w:r w:rsidR="00692D3F" w:rsidRPr="00FD7EAA">
        <w:rPr>
          <w:rFonts w:asciiTheme="minorHAnsi" w:hAnsiTheme="minorHAnsi"/>
          <w:lang w:val="uk-UA"/>
        </w:rPr>
        <w:t xml:space="preserve">додаткового заохочення </w:t>
      </w:r>
      <w:r w:rsidR="00F358BC" w:rsidRPr="00FD7EAA">
        <w:rPr>
          <w:rFonts w:asciiTheme="minorHAnsi" w:hAnsiTheme="minorHAnsi"/>
          <w:lang w:val="uk-UA"/>
        </w:rPr>
        <w:t>з Е</w:t>
      </w:r>
      <w:r w:rsidR="00F26677">
        <w:rPr>
          <w:rFonts w:asciiTheme="minorHAnsi" w:hAnsiTheme="minorHAnsi"/>
          <w:lang w:val="uk-UA"/>
        </w:rPr>
        <w:t>КСТРА</w:t>
      </w:r>
      <w:r w:rsidR="00F358BC" w:rsidRPr="00FD7EAA">
        <w:rPr>
          <w:rFonts w:asciiTheme="minorHAnsi" w:hAnsiTheme="minorHAnsi"/>
          <w:lang w:val="uk-UA"/>
        </w:rPr>
        <w:t xml:space="preserve"> більше по</w:t>
      </w:r>
      <w:r w:rsidR="00692D3F" w:rsidRPr="00FD7EAA">
        <w:rPr>
          <w:rFonts w:asciiTheme="minorHAnsi" w:hAnsiTheme="minorHAnsi"/>
          <w:lang w:val="uk-UA"/>
        </w:rPr>
        <w:t xml:space="preserve"> акц</w:t>
      </w:r>
      <w:r w:rsidR="00F26677">
        <w:rPr>
          <w:rFonts w:asciiTheme="minorHAnsi" w:hAnsiTheme="minorHAnsi"/>
          <w:lang w:val="uk-UA"/>
        </w:rPr>
        <w:t>ії</w:t>
      </w:r>
      <w:r w:rsidRPr="00FD7EAA">
        <w:rPr>
          <w:rFonts w:asciiTheme="minorHAnsi" w:hAnsiTheme="minorHAnsi"/>
          <w:lang w:val="uk-UA"/>
        </w:rPr>
        <w:t xml:space="preserve"> «</w:t>
      </w:r>
      <w:r w:rsidR="002F122B" w:rsidRPr="00FD7EAA">
        <w:rPr>
          <w:rFonts w:asciiTheme="minorHAnsi" w:hAnsiTheme="minorHAnsi"/>
          <w:lang w:val="uk-UA"/>
        </w:rPr>
        <w:t xml:space="preserve">Вигідні умови Premium з </w:t>
      </w:r>
      <w:r w:rsidR="00EA18AD">
        <w:rPr>
          <w:rFonts w:asciiTheme="minorHAnsi" w:hAnsiTheme="minorHAnsi"/>
          <w:lang w:val="en-US"/>
        </w:rPr>
        <w:t>De Luxe</w:t>
      </w:r>
      <w:r w:rsidR="00551DC6" w:rsidRPr="00FD7EAA">
        <w:rPr>
          <w:rFonts w:asciiTheme="minorHAnsi" w:hAnsiTheme="minorHAnsi"/>
          <w:lang w:val="uk-UA"/>
        </w:rPr>
        <w:t>»</w:t>
      </w:r>
      <w:r w:rsidRPr="00FD7EAA">
        <w:rPr>
          <w:rFonts w:asciiTheme="minorHAnsi" w:hAnsiTheme="minorHAnsi"/>
          <w:lang w:val="uk-UA"/>
        </w:rPr>
        <w:t xml:space="preserve"> </w:t>
      </w:r>
      <w:r w:rsidR="00F26677">
        <w:rPr>
          <w:rFonts w:asciiTheme="minorHAnsi" w:hAnsiTheme="minorHAnsi"/>
          <w:lang w:val="uk-UA"/>
        </w:rPr>
        <w:t xml:space="preserve">від </w:t>
      </w:r>
      <w:r w:rsidRPr="00FD7EAA">
        <w:rPr>
          <w:rFonts w:asciiTheme="minorHAnsi" w:hAnsiTheme="minorHAnsi"/>
          <w:lang w:val="uk-UA"/>
        </w:rPr>
        <w:t>АТ «УКРСИББАНК»</w:t>
      </w:r>
      <w:r w:rsidRPr="00D85842">
        <w:rPr>
          <w:rFonts w:asciiTheme="minorHAnsi" w:hAnsiTheme="minorHAnsi"/>
          <w:lang w:val="uk-UA"/>
        </w:rPr>
        <w:t xml:space="preserve"> </w:t>
      </w:r>
      <w:r w:rsidRPr="00D85842">
        <w:rPr>
          <w:rFonts w:asciiTheme="minorHAnsi" w:hAnsiTheme="minorHAnsi"/>
          <w:lang w:val="uk-UA"/>
        </w:rPr>
        <w:br/>
      </w:r>
    </w:p>
    <w:p w14:paraId="322E9AE3" w14:textId="77777777" w:rsidR="003E133E" w:rsidRPr="00F054A9" w:rsidRDefault="003E133E"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b/>
          <w:bCs/>
          <w:lang w:val="uk-UA"/>
        </w:rPr>
        <w:t xml:space="preserve">1.Основні положення </w:t>
      </w:r>
    </w:p>
    <w:p w14:paraId="40F8B508" w14:textId="7D7FA5E2" w:rsidR="003E133E" w:rsidRPr="00F054A9" w:rsidRDefault="003E133E"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 xml:space="preserve">1.1. Даний документ є Офіційними Правилами </w:t>
      </w:r>
      <w:r w:rsidR="00692D3F" w:rsidRPr="00F054A9">
        <w:rPr>
          <w:rFonts w:asciiTheme="minorHAnsi" w:hAnsiTheme="minorHAnsi" w:cstheme="minorHAnsi"/>
          <w:lang w:val="uk-UA"/>
        </w:rPr>
        <w:t>проведення додаткового заохочення</w:t>
      </w:r>
      <w:r w:rsidR="00F358BC" w:rsidRPr="00F054A9">
        <w:rPr>
          <w:rFonts w:asciiTheme="minorHAnsi" w:hAnsiTheme="minorHAnsi" w:cstheme="minorHAnsi"/>
          <w:lang w:val="uk-UA"/>
        </w:rPr>
        <w:t xml:space="preserve"> з </w:t>
      </w:r>
      <w:r w:rsidR="00F26677" w:rsidRPr="00F054A9">
        <w:rPr>
          <w:rFonts w:asciiTheme="minorHAnsi" w:hAnsiTheme="minorHAnsi" w:cstheme="minorHAnsi"/>
          <w:lang w:val="uk-UA"/>
        </w:rPr>
        <w:t>ЕКСТРА</w:t>
      </w:r>
      <w:r w:rsidR="00F358BC" w:rsidRPr="00F054A9">
        <w:rPr>
          <w:rFonts w:asciiTheme="minorHAnsi" w:hAnsiTheme="minorHAnsi" w:cstheme="minorHAnsi"/>
          <w:lang w:val="uk-UA"/>
        </w:rPr>
        <w:t xml:space="preserve"> більше</w:t>
      </w:r>
      <w:r w:rsidR="00692D3F" w:rsidRPr="00F054A9">
        <w:rPr>
          <w:rFonts w:asciiTheme="minorHAnsi" w:hAnsiTheme="minorHAnsi" w:cstheme="minorHAnsi"/>
          <w:lang w:val="uk-UA"/>
        </w:rPr>
        <w:t xml:space="preserve"> </w:t>
      </w:r>
      <w:r w:rsidR="00F358BC" w:rsidRPr="00F054A9">
        <w:rPr>
          <w:rFonts w:asciiTheme="minorHAnsi" w:hAnsiTheme="minorHAnsi" w:cstheme="minorHAnsi"/>
          <w:lang w:val="uk-UA"/>
        </w:rPr>
        <w:t>п</w:t>
      </w:r>
      <w:r w:rsidR="00692D3F" w:rsidRPr="00F054A9">
        <w:rPr>
          <w:rFonts w:asciiTheme="minorHAnsi" w:hAnsiTheme="minorHAnsi" w:cstheme="minorHAnsi"/>
          <w:lang w:val="uk-UA"/>
        </w:rPr>
        <w:t>о</w:t>
      </w:r>
      <w:r w:rsidRPr="00F054A9">
        <w:rPr>
          <w:rFonts w:asciiTheme="minorHAnsi" w:hAnsiTheme="minorHAnsi" w:cstheme="minorHAnsi"/>
          <w:lang w:val="uk-UA"/>
        </w:rPr>
        <w:t xml:space="preserve"> акції «</w:t>
      </w:r>
      <w:r w:rsidR="002F122B" w:rsidRPr="00F054A9">
        <w:rPr>
          <w:rFonts w:asciiTheme="minorHAnsi" w:hAnsiTheme="minorHAnsi" w:cstheme="minorHAnsi"/>
          <w:lang w:val="uk-UA"/>
        </w:rPr>
        <w:t xml:space="preserve">Вигідні умови Premium з </w:t>
      </w:r>
      <w:r w:rsidR="00EA18AD" w:rsidRPr="00F054A9">
        <w:rPr>
          <w:rFonts w:asciiTheme="minorHAnsi" w:hAnsiTheme="minorHAnsi" w:cstheme="minorHAnsi"/>
          <w:lang w:val="en-US"/>
        </w:rPr>
        <w:t>De</w:t>
      </w:r>
      <w:r w:rsidR="00EA18AD" w:rsidRPr="00F054A9">
        <w:rPr>
          <w:rFonts w:asciiTheme="minorHAnsi" w:hAnsiTheme="minorHAnsi" w:cstheme="minorHAnsi"/>
          <w:lang w:val="uk-UA"/>
        </w:rPr>
        <w:t xml:space="preserve"> </w:t>
      </w:r>
      <w:r w:rsidR="00EA18AD" w:rsidRPr="00F054A9">
        <w:rPr>
          <w:rFonts w:asciiTheme="minorHAnsi" w:hAnsiTheme="minorHAnsi" w:cstheme="minorHAnsi"/>
          <w:lang w:val="en-US"/>
        </w:rPr>
        <w:t>Luxe</w:t>
      </w:r>
      <w:r w:rsidRPr="00F054A9">
        <w:rPr>
          <w:rFonts w:asciiTheme="minorHAnsi" w:hAnsiTheme="minorHAnsi" w:cstheme="minorHAnsi"/>
          <w:lang w:val="uk-UA"/>
        </w:rPr>
        <w:t xml:space="preserve">», що присвячена стимулюванню клієнтів (учасників Акції) до </w:t>
      </w:r>
      <w:r w:rsidR="00051564" w:rsidRPr="00F054A9">
        <w:rPr>
          <w:rFonts w:asciiTheme="minorHAnsi" w:hAnsiTheme="minorHAnsi" w:cstheme="minorHAnsi"/>
          <w:lang w:val="uk-UA"/>
        </w:rPr>
        <w:t>оплати товарів та послуг  платіжними</w:t>
      </w:r>
      <w:r w:rsidRPr="00F054A9">
        <w:rPr>
          <w:rFonts w:asciiTheme="minorHAnsi" w:hAnsiTheme="minorHAnsi" w:cstheme="minorHAnsi"/>
          <w:lang w:val="uk-UA"/>
        </w:rPr>
        <w:t xml:space="preserve"> картк</w:t>
      </w:r>
      <w:r w:rsidR="00051564" w:rsidRPr="00F054A9">
        <w:rPr>
          <w:rFonts w:asciiTheme="minorHAnsi" w:hAnsiTheme="minorHAnsi" w:cstheme="minorHAnsi"/>
          <w:lang w:val="uk-UA"/>
        </w:rPr>
        <w:t>ами</w:t>
      </w:r>
      <w:r w:rsidRPr="00F054A9">
        <w:rPr>
          <w:rFonts w:asciiTheme="minorHAnsi" w:hAnsiTheme="minorHAnsi" w:cstheme="minorHAnsi"/>
          <w:lang w:val="uk-UA"/>
        </w:rPr>
        <w:t>, емітован</w:t>
      </w:r>
      <w:r w:rsidR="00051564" w:rsidRPr="00F054A9">
        <w:rPr>
          <w:rFonts w:asciiTheme="minorHAnsi" w:hAnsiTheme="minorHAnsi" w:cstheme="minorHAnsi"/>
          <w:lang w:val="uk-UA"/>
        </w:rPr>
        <w:t>ими</w:t>
      </w:r>
      <w:r w:rsidRPr="00F054A9">
        <w:rPr>
          <w:rFonts w:asciiTheme="minorHAnsi" w:hAnsiTheme="minorHAnsi" w:cstheme="minorHAnsi"/>
          <w:lang w:val="uk-UA"/>
        </w:rPr>
        <w:t xml:space="preserve"> АТ «УКРСИББАНК». </w:t>
      </w:r>
    </w:p>
    <w:p w14:paraId="15055FE8" w14:textId="77E805CC" w:rsidR="00F26677" w:rsidRPr="00F054A9" w:rsidRDefault="00F26677"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 xml:space="preserve">1.2. </w:t>
      </w:r>
      <w:r w:rsidR="00E63C31" w:rsidRPr="00E63C31">
        <w:rPr>
          <w:rFonts w:asciiTheme="minorHAnsi" w:hAnsiTheme="minorHAnsi" w:cstheme="minorHAnsi"/>
          <w:lang w:val="uk-UA"/>
        </w:rPr>
        <w:t xml:space="preserve">Акцію організовує </w:t>
      </w:r>
      <w:r w:rsidRPr="00F054A9">
        <w:rPr>
          <w:rFonts w:asciiTheme="minorHAnsi" w:hAnsiTheme="minorHAnsi" w:cstheme="minorHAnsi"/>
          <w:lang w:val="uk-UA"/>
        </w:rPr>
        <w:t xml:space="preserve">акціонерне товариство «УКРСИББАНК ». Адреса: 04070, </w:t>
      </w:r>
      <w:proofErr w:type="spellStart"/>
      <w:r w:rsidRPr="00F054A9">
        <w:rPr>
          <w:rFonts w:asciiTheme="minorHAnsi" w:hAnsiTheme="minorHAnsi" w:cstheme="minorHAnsi"/>
          <w:lang w:val="uk-UA"/>
        </w:rPr>
        <w:t>м.Київ</w:t>
      </w:r>
      <w:proofErr w:type="spellEnd"/>
      <w:r w:rsidRPr="00F054A9">
        <w:rPr>
          <w:rFonts w:asciiTheme="minorHAnsi" w:hAnsiTheme="minorHAnsi" w:cstheme="minorHAnsi"/>
          <w:lang w:val="uk-UA"/>
        </w:rPr>
        <w:t xml:space="preserve">, вул. Андріївська, 2/12.  Для проведення Акції Банк </w:t>
      </w:r>
      <w:r w:rsidR="009D2CCE">
        <w:rPr>
          <w:rFonts w:asciiTheme="minorHAnsi" w:hAnsiTheme="minorHAnsi" w:cstheme="minorHAnsi"/>
          <w:lang w:val="uk-UA"/>
        </w:rPr>
        <w:t>має</w:t>
      </w:r>
      <w:r w:rsidRPr="00F054A9">
        <w:rPr>
          <w:rFonts w:asciiTheme="minorHAnsi" w:hAnsiTheme="minorHAnsi" w:cstheme="minorHAnsi"/>
          <w:lang w:val="uk-UA"/>
        </w:rPr>
        <w:t xml:space="preserve"> право залучати третіх осіб. </w:t>
      </w:r>
    </w:p>
    <w:p w14:paraId="0A3D088C" w14:textId="50AC546F" w:rsidR="00F26677" w:rsidRPr="00F054A9" w:rsidRDefault="00F26677"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 xml:space="preserve">1.3. </w:t>
      </w:r>
      <w:r w:rsidR="009D2CCE">
        <w:rPr>
          <w:rFonts w:asciiTheme="minorHAnsi" w:hAnsiTheme="minorHAnsi" w:cstheme="minorHAnsi"/>
          <w:lang w:val="uk-UA"/>
        </w:rPr>
        <w:t>Банк</w:t>
      </w:r>
      <w:r w:rsidRPr="00F054A9">
        <w:rPr>
          <w:rFonts w:asciiTheme="minorHAnsi" w:hAnsiTheme="minorHAnsi" w:cstheme="minorHAnsi"/>
          <w:lang w:val="uk-UA"/>
        </w:rPr>
        <w:t xml:space="preserve"> </w:t>
      </w:r>
      <w:r w:rsidR="009D2CCE">
        <w:rPr>
          <w:rFonts w:asciiTheme="minorHAnsi" w:hAnsiTheme="minorHAnsi" w:cstheme="minorHAnsi"/>
          <w:lang w:val="uk-UA"/>
        </w:rPr>
        <w:t>може</w:t>
      </w:r>
      <w:r w:rsidRPr="00F054A9">
        <w:rPr>
          <w:rFonts w:asciiTheme="minorHAnsi" w:hAnsiTheme="minorHAnsi" w:cstheme="minorHAnsi"/>
          <w:lang w:val="uk-UA"/>
        </w:rPr>
        <w:t xml:space="preserve"> використовувати для інформування потенційних і діючих учасників Акції повідомлення в UKRSIB </w:t>
      </w:r>
      <w:proofErr w:type="spellStart"/>
      <w:r w:rsidRPr="00F054A9">
        <w:rPr>
          <w:rFonts w:asciiTheme="minorHAnsi" w:hAnsiTheme="minorHAnsi" w:cstheme="minorHAnsi"/>
          <w:lang w:val="uk-UA"/>
        </w:rPr>
        <w:t>online</w:t>
      </w:r>
      <w:proofErr w:type="spellEnd"/>
      <w:r w:rsidRPr="00F054A9">
        <w:rPr>
          <w:rFonts w:asciiTheme="minorHAnsi" w:hAnsiTheme="minorHAnsi" w:cstheme="minorHAnsi"/>
          <w:lang w:val="uk-UA"/>
        </w:rPr>
        <w:t>, та короткий мобільний номер 729, а для реєстрації учасників Акції</w:t>
      </w:r>
      <w:r w:rsidR="00502D76">
        <w:rPr>
          <w:rFonts w:asciiTheme="minorHAnsi" w:hAnsiTheme="minorHAnsi" w:cstheme="minorHAnsi"/>
          <w:lang w:val="uk-UA"/>
        </w:rPr>
        <w:t xml:space="preserve"> </w:t>
      </w:r>
      <w:r w:rsidRPr="00F054A9">
        <w:rPr>
          <w:rFonts w:asciiTheme="minorHAnsi" w:hAnsiTheme="minorHAnsi" w:cstheme="minorHAnsi"/>
          <w:lang w:val="uk-UA"/>
        </w:rPr>
        <w:t>– веб-сторінки Акції.</w:t>
      </w:r>
    </w:p>
    <w:p w14:paraId="2F0D1FEA" w14:textId="627D9E5A" w:rsidR="003E133E" w:rsidRPr="00F054A9" w:rsidRDefault="00F26677"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1.4. Для проведення Акції Банк має право залучати третіх осіб.</w:t>
      </w:r>
      <w:r w:rsidR="003E133E" w:rsidRPr="00F054A9">
        <w:rPr>
          <w:rFonts w:asciiTheme="minorHAnsi" w:hAnsiTheme="minorHAnsi" w:cstheme="minorHAnsi"/>
          <w:lang w:val="uk-UA"/>
        </w:rPr>
        <w:br/>
      </w:r>
    </w:p>
    <w:p w14:paraId="258E3352" w14:textId="77777777" w:rsidR="003E133E" w:rsidRPr="00F054A9" w:rsidRDefault="003E133E"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b/>
          <w:bCs/>
          <w:lang w:val="uk-UA"/>
        </w:rPr>
        <w:t xml:space="preserve">2. Період та територія проведення </w:t>
      </w:r>
    </w:p>
    <w:p w14:paraId="5B538610" w14:textId="4963D5BD" w:rsidR="00CB252B" w:rsidRPr="00F054A9" w:rsidRDefault="003E133E"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 xml:space="preserve">2.1 Термін проведення </w:t>
      </w:r>
      <w:r w:rsidR="00F358BC" w:rsidRPr="00F054A9">
        <w:rPr>
          <w:rFonts w:asciiTheme="minorHAnsi" w:hAnsiTheme="minorHAnsi" w:cstheme="minorHAnsi"/>
          <w:lang w:val="uk-UA"/>
        </w:rPr>
        <w:t xml:space="preserve">додаткового заохочення з </w:t>
      </w:r>
      <w:r w:rsidR="00F054A9" w:rsidRPr="00F054A9">
        <w:rPr>
          <w:rFonts w:asciiTheme="minorHAnsi" w:hAnsiTheme="minorHAnsi" w:cstheme="minorHAnsi"/>
          <w:lang w:val="uk-UA"/>
        </w:rPr>
        <w:t>ЕКСТРА</w:t>
      </w:r>
      <w:r w:rsidR="00F358BC" w:rsidRPr="00F054A9">
        <w:rPr>
          <w:rFonts w:asciiTheme="minorHAnsi" w:hAnsiTheme="minorHAnsi" w:cstheme="minorHAnsi"/>
          <w:lang w:val="uk-UA"/>
        </w:rPr>
        <w:t xml:space="preserve"> більше по акції «Вигідні умови Premium з </w:t>
      </w:r>
      <w:r w:rsidR="00EA18AD" w:rsidRPr="00F054A9">
        <w:rPr>
          <w:rFonts w:asciiTheme="minorHAnsi" w:hAnsiTheme="minorHAnsi" w:cstheme="minorHAnsi"/>
          <w:lang w:val="en-US"/>
        </w:rPr>
        <w:t>De</w:t>
      </w:r>
      <w:r w:rsidR="00EA18AD" w:rsidRPr="00F054A9">
        <w:rPr>
          <w:rFonts w:asciiTheme="minorHAnsi" w:hAnsiTheme="minorHAnsi" w:cstheme="minorHAnsi"/>
          <w:lang w:val="uk-UA"/>
        </w:rPr>
        <w:t xml:space="preserve"> </w:t>
      </w:r>
      <w:r w:rsidR="00EA18AD" w:rsidRPr="00F054A9">
        <w:rPr>
          <w:rFonts w:asciiTheme="minorHAnsi" w:hAnsiTheme="minorHAnsi" w:cstheme="minorHAnsi"/>
          <w:lang w:val="en-US"/>
        </w:rPr>
        <w:t>Luxe</w:t>
      </w:r>
      <w:r w:rsidR="00F358BC" w:rsidRPr="00F054A9">
        <w:rPr>
          <w:rFonts w:asciiTheme="minorHAnsi" w:hAnsiTheme="minorHAnsi" w:cstheme="minorHAnsi"/>
          <w:lang w:val="uk-UA"/>
        </w:rPr>
        <w:t>»</w:t>
      </w:r>
      <w:r w:rsidRPr="00F054A9">
        <w:rPr>
          <w:rFonts w:asciiTheme="minorHAnsi" w:hAnsiTheme="minorHAnsi" w:cstheme="minorHAnsi"/>
          <w:lang w:val="uk-UA"/>
        </w:rPr>
        <w:t xml:space="preserve">: з </w:t>
      </w:r>
      <w:r w:rsidR="00F358BC" w:rsidRPr="00F054A9">
        <w:rPr>
          <w:rFonts w:asciiTheme="minorHAnsi" w:hAnsiTheme="minorHAnsi" w:cstheme="minorHAnsi"/>
          <w:lang w:val="uk-UA"/>
        </w:rPr>
        <w:t>01</w:t>
      </w:r>
      <w:r w:rsidRPr="00F054A9">
        <w:rPr>
          <w:rFonts w:asciiTheme="minorHAnsi" w:hAnsiTheme="minorHAnsi" w:cstheme="minorHAnsi"/>
          <w:lang w:val="uk-UA"/>
        </w:rPr>
        <w:t xml:space="preserve"> </w:t>
      </w:r>
      <w:r w:rsidR="00F358BC" w:rsidRPr="00F054A9">
        <w:rPr>
          <w:rFonts w:asciiTheme="minorHAnsi" w:hAnsiTheme="minorHAnsi" w:cstheme="minorHAnsi"/>
          <w:lang w:val="uk-UA"/>
        </w:rPr>
        <w:t>травня</w:t>
      </w:r>
      <w:r w:rsidRPr="00F054A9">
        <w:rPr>
          <w:rFonts w:asciiTheme="minorHAnsi" w:hAnsiTheme="minorHAnsi" w:cstheme="minorHAnsi"/>
          <w:lang w:val="uk-UA"/>
        </w:rPr>
        <w:t xml:space="preserve"> 202</w:t>
      </w:r>
      <w:r w:rsidR="00F358BC" w:rsidRPr="00F054A9">
        <w:rPr>
          <w:rFonts w:asciiTheme="minorHAnsi" w:hAnsiTheme="minorHAnsi" w:cstheme="minorHAnsi"/>
          <w:lang w:val="uk-UA"/>
        </w:rPr>
        <w:t>3</w:t>
      </w:r>
      <w:r w:rsidRPr="00F054A9">
        <w:rPr>
          <w:rFonts w:asciiTheme="minorHAnsi" w:hAnsiTheme="minorHAnsi" w:cstheme="minorHAnsi"/>
          <w:lang w:val="uk-UA"/>
        </w:rPr>
        <w:t xml:space="preserve"> року до </w:t>
      </w:r>
      <w:r w:rsidR="00126BF1" w:rsidRPr="00F054A9">
        <w:rPr>
          <w:rFonts w:asciiTheme="minorHAnsi" w:hAnsiTheme="minorHAnsi" w:cstheme="minorHAnsi"/>
          <w:lang w:val="uk-UA"/>
        </w:rPr>
        <w:t>31</w:t>
      </w:r>
      <w:r w:rsidR="0064381A" w:rsidRPr="00F054A9">
        <w:rPr>
          <w:rFonts w:asciiTheme="minorHAnsi" w:hAnsiTheme="minorHAnsi" w:cstheme="minorHAnsi"/>
          <w:lang w:val="uk-UA"/>
        </w:rPr>
        <w:t xml:space="preserve"> </w:t>
      </w:r>
      <w:r w:rsidR="00F358BC" w:rsidRPr="00F054A9">
        <w:rPr>
          <w:rFonts w:asciiTheme="minorHAnsi" w:hAnsiTheme="minorHAnsi" w:cstheme="minorHAnsi"/>
          <w:lang w:val="uk-UA"/>
        </w:rPr>
        <w:t>липн</w:t>
      </w:r>
      <w:r w:rsidR="0019140E" w:rsidRPr="00F054A9">
        <w:rPr>
          <w:rFonts w:asciiTheme="minorHAnsi" w:hAnsiTheme="minorHAnsi" w:cstheme="minorHAnsi"/>
          <w:lang w:val="uk-UA"/>
        </w:rPr>
        <w:t>я</w:t>
      </w:r>
      <w:r w:rsidRPr="00F054A9">
        <w:rPr>
          <w:rFonts w:asciiTheme="minorHAnsi" w:hAnsiTheme="minorHAnsi" w:cstheme="minorHAnsi"/>
          <w:lang w:val="uk-UA"/>
        </w:rPr>
        <w:t xml:space="preserve"> 202</w:t>
      </w:r>
      <w:r w:rsidR="00F358BC" w:rsidRPr="00F054A9">
        <w:rPr>
          <w:rFonts w:asciiTheme="minorHAnsi" w:hAnsiTheme="minorHAnsi" w:cstheme="minorHAnsi"/>
          <w:lang w:val="uk-UA"/>
        </w:rPr>
        <w:t xml:space="preserve">3 </w:t>
      </w:r>
      <w:r w:rsidRPr="00F054A9">
        <w:rPr>
          <w:rFonts w:asciiTheme="minorHAnsi" w:hAnsiTheme="minorHAnsi" w:cstheme="minorHAnsi"/>
          <w:lang w:val="uk-UA"/>
        </w:rPr>
        <w:t xml:space="preserve">року включно (надалі – «Строк проведення </w:t>
      </w:r>
      <w:r w:rsidR="00A8481E" w:rsidRPr="00F054A9">
        <w:rPr>
          <w:rFonts w:asciiTheme="minorHAnsi" w:hAnsiTheme="minorHAnsi" w:cstheme="minorHAnsi"/>
          <w:lang w:val="uk-UA"/>
        </w:rPr>
        <w:t>додаткового заохочення</w:t>
      </w:r>
      <w:r w:rsidRPr="00F054A9">
        <w:rPr>
          <w:rFonts w:asciiTheme="minorHAnsi" w:hAnsiTheme="minorHAnsi" w:cstheme="minorHAnsi"/>
          <w:lang w:val="uk-UA"/>
        </w:rPr>
        <w:t xml:space="preserve">», «Період </w:t>
      </w:r>
      <w:r w:rsidR="00A8481E" w:rsidRPr="00F054A9">
        <w:rPr>
          <w:rFonts w:asciiTheme="minorHAnsi" w:hAnsiTheme="minorHAnsi" w:cstheme="minorHAnsi"/>
          <w:lang w:val="uk-UA"/>
        </w:rPr>
        <w:t>додаткового заохочення</w:t>
      </w:r>
      <w:r w:rsidRPr="00F054A9">
        <w:rPr>
          <w:rFonts w:asciiTheme="minorHAnsi" w:hAnsiTheme="minorHAnsi" w:cstheme="minorHAnsi"/>
          <w:lang w:val="uk-UA"/>
        </w:rPr>
        <w:t xml:space="preserve">» або «Тривалість </w:t>
      </w:r>
      <w:r w:rsidR="00A8481E" w:rsidRPr="00F054A9">
        <w:rPr>
          <w:rFonts w:asciiTheme="minorHAnsi" w:hAnsiTheme="minorHAnsi" w:cstheme="minorHAnsi"/>
          <w:lang w:val="uk-UA"/>
        </w:rPr>
        <w:t>додаткового заохочення</w:t>
      </w:r>
      <w:r w:rsidRPr="00F054A9">
        <w:rPr>
          <w:rFonts w:asciiTheme="minorHAnsi" w:hAnsiTheme="minorHAnsi" w:cstheme="minorHAnsi"/>
          <w:lang w:val="uk-UA"/>
        </w:rPr>
        <w:t>»)</w:t>
      </w:r>
      <w:r w:rsidR="00CB252B" w:rsidRPr="00F054A9">
        <w:rPr>
          <w:rFonts w:asciiTheme="minorHAnsi" w:hAnsiTheme="minorHAnsi" w:cstheme="minorHAnsi"/>
          <w:lang w:val="uk-UA"/>
        </w:rPr>
        <w:t xml:space="preserve"> і складається з трьох етапів: </w:t>
      </w:r>
    </w:p>
    <w:p w14:paraId="2E4AF346" w14:textId="77777777" w:rsidR="00CB252B" w:rsidRPr="00F054A9" w:rsidRDefault="00CB252B"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w:t>
      </w:r>
      <w:r w:rsidRPr="00F054A9">
        <w:rPr>
          <w:rFonts w:asciiTheme="minorHAnsi" w:hAnsiTheme="minorHAnsi" w:cstheme="minorHAnsi"/>
          <w:lang w:val="uk-UA"/>
        </w:rPr>
        <w:tab/>
        <w:t>перший етап: з «</w:t>
      </w:r>
      <w:r w:rsidR="00FD7EAA" w:rsidRPr="00F054A9">
        <w:rPr>
          <w:rFonts w:asciiTheme="minorHAnsi" w:hAnsiTheme="minorHAnsi" w:cstheme="minorHAnsi"/>
          <w:lang w:val="uk-UA"/>
        </w:rPr>
        <w:t>01</w:t>
      </w:r>
      <w:r w:rsidRPr="00F054A9">
        <w:rPr>
          <w:rFonts w:asciiTheme="minorHAnsi" w:hAnsiTheme="minorHAnsi" w:cstheme="minorHAnsi"/>
          <w:lang w:val="uk-UA"/>
        </w:rPr>
        <w:t xml:space="preserve">» </w:t>
      </w:r>
      <w:r w:rsidR="00FD7EAA" w:rsidRPr="00F054A9">
        <w:rPr>
          <w:rFonts w:asciiTheme="minorHAnsi" w:hAnsiTheme="minorHAnsi" w:cstheme="minorHAnsi"/>
          <w:lang w:val="uk-UA"/>
        </w:rPr>
        <w:t xml:space="preserve">травня </w:t>
      </w:r>
      <w:r w:rsidRPr="00F054A9">
        <w:rPr>
          <w:rFonts w:asciiTheme="minorHAnsi" w:hAnsiTheme="minorHAnsi" w:cstheme="minorHAnsi"/>
          <w:lang w:val="uk-UA"/>
        </w:rPr>
        <w:t>по «</w:t>
      </w:r>
      <w:r w:rsidR="00FD7EAA" w:rsidRPr="00F054A9">
        <w:rPr>
          <w:rFonts w:asciiTheme="minorHAnsi" w:hAnsiTheme="minorHAnsi" w:cstheme="minorHAnsi"/>
          <w:lang w:val="uk-UA"/>
        </w:rPr>
        <w:t>31</w:t>
      </w:r>
      <w:r w:rsidRPr="00F054A9">
        <w:rPr>
          <w:rFonts w:asciiTheme="minorHAnsi" w:hAnsiTheme="minorHAnsi" w:cstheme="minorHAnsi"/>
          <w:lang w:val="uk-UA"/>
        </w:rPr>
        <w:t>» травня 2023;</w:t>
      </w:r>
    </w:p>
    <w:p w14:paraId="0C6387A5" w14:textId="77777777" w:rsidR="00CB252B" w:rsidRPr="00F054A9" w:rsidRDefault="00CB252B"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w:t>
      </w:r>
      <w:r w:rsidRPr="00F054A9">
        <w:rPr>
          <w:rFonts w:asciiTheme="minorHAnsi" w:hAnsiTheme="minorHAnsi" w:cstheme="minorHAnsi"/>
          <w:lang w:val="uk-UA"/>
        </w:rPr>
        <w:tab/>
        <w:t>другий етап: з «</w:t>
      </w:r>
      <w:r w:rsidR="00FD7EAA" w:rsidRPr="00F054A9">
        <w:rPr>
          <w:rFonts w:asciiTheme="minorHAnsi" w:hAnsiTheme="minorHAnsi" w:cstheme="minorHAnsi"/>
          <w:lang w:val="uk-UA"/>
        </w:rPr>
        <w:t>01</w:t>
      </w:r>
      <w:r w:rsidRPr="00F054A9">
        <w:rPr>
          <w:rFonts w:asciiTheme="minorHAnsi" w:hAnsiTheme="minorHAnsi" w:cstheme="minorHAnsi"/>
          <w:lang w:val="uk-UA"/>
        </w:rPr>
        <w:t xml:space="preserve">» </w:t>
      </w:r>
      <w:r w:rsidR="00FD7EAA" w:rsidRPr="00F054A9">
        <w:rPr>
          <w:rFonts w:asciiTheme="minorHAnsi" w:hAnsiTheme="minorHAnsi" w:cstheme="minorHAnsi"/>
          <w:lang w:val="uk-UA"/>
        </w:rPr>
        <w:t>червня</w:t>
      </w:r>
      <w:r w:rsidRPr="00F054A9">
        <w:rPr>
          <w:rFonts w:asciiTheme="minorHAnsi" w:hAnsiTheme="minorHAnsi" w:cstheme="minorHAnsi"/>
          <w:lang w:val="uk-UA"/>
        </w:rPr>
        <w:t xml:space="preserve"> по «</w:t>
      </w:r>
      <w:r w:rsidR="00FD7EAA" w:rsidRPr="00F054A9">
        <w:rPr>
          <w:rFonts w:asciiTheme="minorHAnsi" w:hAnsiTheme="minorHAnsi" w:cstheme="minorHAnsi"/>
          <w:lang w:val="uk-UA"/>
        </w:rPr>
        <w:t>30</w:t>
      </w:r>
      <w:r w:rsidRPr="00F054A9">
        <w:rPr>
          <w:rFonts w:asciiTheme="minorHAnsi" w:hAnsiTheme="minorHAnsi" w:cstheme="minorHAnsi"/>
          <w:lang w:val="uk-UA"/>
        </w:rPr>
        <w:t>» червня 2023;</w:t>
      </w:r>
    </w:p>
    <w:p w14:paraId="615775CB" w14:textId="77777777" w:rsidR="003E133E" w:rsidRPr="00F054A9" w:rsidRDefault="00CB252B"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w:t>
      </w:r>
      <w:r w:rsidRPr="00F054A9">
        <w:rPr>
          <w:rFonts w:asciiTheme="minorHAnsi" w:hAnsiTheme="minorHAnsi" w:cstheme="minorHAnsi"/>
          <w:lang w:val="uk-UA"/>
        </w:rPr>
        <w:tab/>
        <w:t>третій етап: з «</w:t>
      </w:r>
      <w:r w:rsidR="00FD7EAA" w:rsidRPr="00F054A9">
        <w:rPr>
          <w:rFonts w:asciiTheme="minorHAnsi" w:hAnsiTheme="minorHAnsi" w:cstheme="minorHAnsi"/>
          <w:lang w:val="uk-UA"/>
        </w:rPr>
        <w:t>01</w:t>
      </w:r>
      <w:r w:rsidRPr="00F054A9">
        <w:rPr>
          <w:rFonts w:asciiTheme="minorHAnsi" w:hAnsiTheme="minorHAnsi" w:cstheme="minorHAnsi"/>
          <w:lang w:val="uk-UA"/>
        </w:rPr>
        <w:t xml:space="preserve">» </w:t>
      </w:r>
      <w:r w:rsidR="00FD7EAA" w:rsidRPr="00F054A9">
        <w:rPr>
          <w:rFonts w:asciiTheme="minorHAnsi" w:hAnsiTheme="minorHAnsi" w:cstheme="minorHAnsi"/>
          <w:lang w:val="uk-UA"/>
        </w:rPr>
        <w:t>липня</w:t>
      </w:r>
      <w:r w:rsidRPr="00F054A9">
        <w:rPr>
          <w:rFonts w:asciiTheme="minorHAnsi" w:hAnsiTheme="minorHAnsi" w:cstheme="minorHAnsi"/>
          <w:lang w:val="uk-UA"/>
        </w:rPr>
        <w:t xml:space="preserve"> по «</w:t>
      </w:r>
      <w:r w:rsidR="00FD7EAA" w:rsidRPr="00F054A9">
        <w:rPr>
          <w:rFonts w:asciiTheme="minorHAnsi" w:hAnsiTheme="minorHAnsi" w:cstheme="minorHAnsi"/>
          <w:lang w:val="uk-UA"/>
        </w:rPr>
        <w:t>31</w:t>
      </w:r>
      <w:r w:rsidRPr="00F054A9">
        <w:rPr>
          <w:rFonts w:asciiTheme="minorHAnsi" w:hAnsiTheme="minorHAnsi" w:cstheme="minorHAnsi"/>
          <w:lang w:val="uk-UA"/>
        </w:rPr>
        <w:t>» липня 2023.</w:t>
      </w:r>
      <w:r w:rsidR="003E133E" w:rsidRPr="00F054A9">
        <w:rPr>
          <w:rFonts w:asciiTheme="minorHAnsi" w:hAnsiTheme="minorHAnsi" w:cstheme="minorHAnsi"/>
          <w:lang w:val="uk-UA"/>
        </w:rPr>
        <w:t xml:space="preserve"> </w:t>
      </w:r>
    </w:p>
    <w:p w14:paraId="734ED711" w14:textId="77777777" w:rsidR="003E133E" w:rsidRPr="00F054A9" w:rsidRDefault="00992239"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 xml:space="preserve">2.2. </w:t>
      </w:r>
      <w:r w:rsidR="00F358BC" w:rsidRPr="00F054A9">
        <w:rPr>
          <w:rFonts w:asciiTheme="minorHAnsi" w:hAnsiTheme="minorHAnsi" w:cstheme="minorHAnsi"/>
          <w:lang w:val="uk-UA"/>
        </w:rPr>
        <w:t>Пропозиція</w:t>
      </w:r>
      <w:r w:rsidR="003339A9" w:rsidRPr="00F054A9">
        <w:rPr>
          <w:rFonts w:asciiTheme="minorHAnsi" w:hAnsiTheme="minorHAnsi" w:cstheme="minorHAnsi"/>
          <w:lang w:val="uk-UA"/>
        </w:rPr>
        <w:t xml:space="preserve"> діє по всій території України крім тимчасово окупованих територій та територій, на яких державні органи України тимчасово не здійснюють свої повноваження внаслідок збройної агресії Російської федерації проти України, розпочатої 24 лютого 2022 року.</w:t>
      </w:r>
      <w:r w:rsidR="003E133E" w:rsidRPr="00F054A9">
        <w:rPr>
          <w:rFonts w:asciiTheme="minorHAnsi" w:hAnsiTheme="minorHAnsi" w:cstheme="minorHAnsi"/>
          <w:lang w:val="uk-UA"/>
        </w:rPr>
        <w:br/>
      </w:r>
    </w:p>
    <w:p w14:paraId="329D9DB7" w14:textId="77777777" w:rsidR="003E133E" w:rsidRPr="00F054A9" w:rsidRDefault="003E133E" w:rsidP="00F054A9">
      <w:pPr>
        <w:pStyle w:val="Default"/>
        <w:spacing w:line="160" w:lineRule="atLeast"/>
        <w:ind w:firstLine="454"/>
        <w:jc w:val="both"/>
        <w:rPr>
          <w:rFonts w:asciiTheme="minorHAnsi" w:hAnsiTheme="minorHAnsi" w:cstheme="minorHAnsi"/>
          <w:b/>
          <w:bCs/>
          <w:lang w:val="uk-UA"/>
        </w:rPr>
      </w:pPr>
      <w:r w:rsidRPr="00F054A9">
        <w:rPr>
          <w:rFonts w:asciiTheme="minorHAnsi" w:hAnsiTheme="minorHAnsi" w:cstheme="minorHAnsi"/>
          <w:b/>
          <w:bCs/>
          <w:lang w:val="uk-UA"/>
        </w:rPr>
        <w:t xml:space="preserve">3. Учасники </w:t>
      </w:r>
    </w:p>
    <w:p w14:paraId="63B836BE" w14:textId="7BF34EED" w:rsidR="003E133E" w:rsidRPr="00F054A9" w:rsidRDefault="003E133E"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 xml:space="preserve">3.1 </w:t>
      </w:r>
      <w:r w:rsidR="00F054A9" w:rsidRPr="00F054A9">
        <w:rPr>
          <w:rFonts w:asciiTheme="minorHAnsi" w:hAnsiTheme="minorHAnsi" w:cstheme="minorHAnsi"/>
          <w:lang w:val="uk-UA"/>
        </w:rPr>
        <w:t xml:space="preserve">Учасниками Акції можуть стати будь-які фізичні особи – громадяни України, з повною дієздатністю та правоздатністю, яким виповнилося 18 років на момент початку Акції, які не є клієнтами Банку, фізичні особи, без діючих рахунків три і більше місяці, нові клієнти банку які відкрили картковий рахунок згідно акційної пропозиції «Вигідні умови Premium з </w:t>
      </w:r>
      <w:proofErr w:type="spellStart"/>
      <w:r w:rsidR="00F054A9" w:rsidRPr="00F054A9">
        <w:rPr>
          <w:rFonts w:asciiTheme="minorHAnsi" w:hAnsiTheme="minorHAnsi" w:cstheme="minorHAnsi"/>
          <w:lang w:val="uk-UA"/>
        </w:rPr>
        <w:t>De</w:t>
      </w:r>
      <w:proofErr w:type="spellEnd"/>
      <w:r w:rsidR="00F054A9" w:rsidRPr="00F054A9">
        <w:rPr>
          <w:rFonts w:asciiTheme="minorHAnsi" w:hAnsiTheme="minorHAnsi" w:cstheme="minorHAnsi"/>
          <w:lang w:val="uk-UA"/>
        </w:rPr>
        <w:t xml:space="preserve"> </w:t>
      </w:r>
      <w:proofErr w:type="spellStart"/>
      <w:r w:rsidR="00F054A9" w:rsidRPr="00F054A9">
        <w:rPr>
          <w:rFonts w:asciiTheme="minorHAnsi" w:hAnsiTheme="minorHAnsi" w:cstheme="minorHAnsi"/>
          <w:lang w:val="uk-UA"/>
        </w:rPr>
        <w:t>Luxe</w:t>
      </w:r>
      <w:proofErr w:type="spellEnd"/>
      <w:r w:rsidR="00F054A9" w:rsidRPr="00F054A9">
        <w:rPr>
          <w:rFonts w:asciiTheme="minorHAnsi" w:hAnsiTheme="minorHAnsi" w:cstheme="minorHAnsi"/>
          <w:lang w:val="uk-UA"/>
        </w:rPr>
        <w:t>». Під терміном «новий клієнт» мається на увазі клієнт, який до цього часу не відкривав жодних рахунків в АТ «УКРСИББАНК або не мав діючих рахунків три та більше місяці.</w:t>
      </w:r>
    </w:p>
    <w:p w14:paraId="2D18F8E2" w14:textId="77777777" w:rsidR="003E133E" w:rsidRPr="00F054A9" w:rsidRDefault="005B386A"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 xml:space="preserve">3.2. Учасниками </w:t>
      </w:r>
      <w:r w:rsidR="00A8481E" w:rsidRPr="00F054A9">
        <w:rPr>
          <w:rFonts w:asciiTheme="minorHAnsi" w:hAnsiTheme="minorHAnsi" w:cstheme="minorHAnsi"/>
          <w:lang w:val="uk-UA"/>
        </w:rPr>
        <w:t>додаткового заохочення</w:t>
      </w:r>
      <w:r w:rsidR="003E133E" w:rsidRPr="00F054A9">
        <w:rPr>
          <w:rFonts w:asciiTheme="minorHAnsi" w:hAnsiTheme="minorHAnsi" w:cstheme="minorHAnsi"/>
          <w:lang w:val="uk-UA"/>
        </w:rPr>
        <w:t xml:space="preserve"> не визнаються та не мають права брати в ній участь особи, які не відповідають вимогам п. 3.1. даних Правил. </w:t>
      </w:r>
    </w:p>
    <w:p w14:paraId="3210B21F" w14:textId="15290B1B" w:rsidR="00B85DC3" w:rsidRPr="00F054A9" w:rsidRDefault="003E133E"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 xml:space="preserve">3.3. Банк не бере на себе жодних зобов’язань щодо того, що будь-який клієнт чи користувач платіжних карток Банка обов’язково буде залучений </w:t>
      </w:r>
      <w:r w:rsidR="00A8481E" w:rsidRPr="00F054A9">
        <w:rPr>
          <w:rFonts w:asciiTheme="minorHAnsi" w:hAnsiTheme="minorHAnsi" w:cstheme="minorHAnsi"/>
          <w:lang w:val="uk-UA"/>
        </w:rPr>
        <w:t>до</w:t>
      </w:r>
      <w:r w:rsidR="00F054A9" w:rsidRPr="00F054A9">
        <w:rPr>
          <w:rFonts w:asciiTheme="minorHAnsi" w:hAnsiTheme="minorHAnsi" w:cstheme="minorHAnsi"/>
          <w:lang w:val="uk-UA"/>
        </w:rPr>
        <w:t xml:space="preserve"> до</w:t>
      </w:r>
      <w:r w:rsidR="00A8481E" w:rsidRPr="00F054A9">
        <w:rPr>
          <w:rFonts w:asciiTheme="minorHAnsi" w:hAnsiTheme="minorHAnsi" w:cstheme="minorHAnsi"/>
          <w:lang w:val="uk-UA"/>
        </w:rPr>
        <w:t>даткового заохочення п</w:t>
      </w:r>
      <w:r w:rsidRPr="00F054A9">
        <w:rPr>
          <w:rFonts w:asciiTheme="minorHAnsi" w:hAnsiTheme="minorHAnsi" w:cstheme="minorHAnsi"/>
          <w:lang w:val="uk-UA"/>
        </w:rPr>
        <w:t xml:space="preserve">о Акції. </w:t>
      </w:r>
    </w:p>
    <w:p w14:paraId="458E15B2" w14:textId="77777777" w:rsidR="003E133E" w:rsidRPr="00F054A9" w:rsidRDefault="003E133E" w:rsidP="00F054A9">
      <w:pPr>
        <w:pStyle w:val="Default"/>
        <w:spacing w:line="160" w:lineRule="atLeast"/>
        <w:ind w:firstLine="454"/>
        <w:jc w:val="both"/>
        <w:rPr>
          <w:rFonts w:asciiTheme="minorHAnsi" w:hAnsiTheme="minorHAnsi" w:cstheme="minorHAnsi"/>
          <w:lang w:val="uk-UA"/>
        </w:rPr>
      </w:pPr>
    </w:p>
    <w:p w14:paraId="76E31D9C" w14:textId="77777777" w:rsidR="006E6CD2" w:rsidRPr="00F054A9" w:rsidRDefault="006E6CD2" w:rsidP="00F054A9">
      <w:pPr>
        <w:pStyle w:val="Default"/>
        <w:spacing w:line="160" w:lineRule="atLeast"/>
        <w:ind w:firstLine="454"/>
        <w:jc w:val="both"/>
        <w:rPr>
          <w:rFonts w:asciiTheme="minorHAnsi" w:hAnsiTheme="minorHAnsi" w:cstheme="minorHAnsi"/>
          <w:b/>
          <w:lang w:val="uk-UA"/>
        </w:rPr>
      </w:pPr>
      <w:r w:rsidRPr="00F054A9">
        <w:rPr>
          <w:rFonts w:asciiTheme="minorHAnsi" w:hAnsiTheme="minorHAnsi" w:cstheme="minorHAnsi"/>
          <w:b/>
          <w:lang w:val="uk-UA"/>
        </w:rPr>
        <w:t>4. Умови участі</w:t>
      </w:r>
    </w:p>
    <w:p w14:paraId="01F3E29C" w14:textId="77777777" w:rsidR="006E6CD2" w:rsidRPr="00F054A9" w:rsidRDefault="006E6CD2" w:rsidP="00F054A9">
      <w:pPr>
        <w:spacing w:line="240" w:lineRule="auto"/>
        <w:ind w:left="0" w:firstLine="454"/>
        <w:rPr>
          <w:rFonts w:asciiTheme="minorHAnsi" w:eastAsiaTheme="minorHAnsi" w:hAnsiTheme="minorHAnsi" w:cstheme="minorHAnsi"/>
          <w:sz w:val="24"/>
          <w:szCs w:val="24"/>
          <w:lang w:val="uk-UA" w:eastAsia="en-US"/>
        </w:rPr>
      </w:pPr>
      <w:r w:rsidRPr="00F054A9">
        <w:rPr>
          <w:rFonts w:asciiTheme="minorHAnsi" w:eastAsiaTheme="minorHAnsi" w:hAnsiTheme="minorHAnsi" w:cstheme="minorHAnsi"/>
          <w:sz w:val="24"/>
          <w:szCs w:val="24"/>
          <w:lang w:val="uk-UA" w:eastAsia="en-US"/>
        </w:rPr>
        <w:t xml:space="preserve">4.1. Для здобуття права на отримання додаткового заохочення Учаснику необхідно протягом періоду дії додаткового заохочення (п. 2 даних Правил): </w:t>
      </w:r>
    </w:p>
    <w:p w14:paraId="044934BF" w14:textId="4A8AF471" w:rsidR="006E6CD2" w:rsidRPr="00F054A9" w:rsidRDefault="006E6CD2" w:rsidP="00F054A9">
      <w:pPr>
        <w:spacing w:line="240" w:lineRule="auto"/>
        <w:ind w:left="0" w:firstLine="454"/>
        <w:rPr>
          <w:rFonts w:asciiTheme="minorHAnsi" w:eastAsiaTheme="minorHAnsi" w:hAnsiTheme="minorHAnsi" w:cstheme="minorHAnsi"/>
          <w:sz w:val="24"/>
          <w:szCs w:val="24"/>
          <w:lang w:val="uk-UA" w:eastAsia="en-US"/>
        </w:rPr>
      </w:pPr>
      <w:r w:rsidRPr="00F054A9">
        <w:rPr>
          <w:rFonts w:asciiTheme="minorHAnsi" w:eastAsiaTheme="minorHAnsi" w:hAnsiTheme="minorHAnsi" w:cstheme="minorHAnsi"/>
          <w:sz w:val="24"/>
          <w:szCs w:val="24"/>
          <w:lang w:val="uk-UA" w:eastAsia="en-US"/>
        </w:rPr>
        <w:t xml:space="preserve">4.1.1. Відкрити картковий рахунок згідно акційної пропозиції «Вигідні умови Premium з </w:t>
      </w:r>
      <w:r w:rsidR="00EA18AD" w:rsidRPr="00F054A9">
        <w:rPr>
          <w:rFonts w:asciiTheme="minorHAnsi" w:hAnsiTheme="minorHAnsi" w:cstheme="minorHAnsi"/>
          <w:lang w:val="en-US"/>
        </w:rPr>
        <w:t>De</w:t>
      </w:r>
      <w:r w:rsidR="00EA18AD" w:rsidRPr="00F054A9">
        <w:rPr>
          <w:rFonts w:asciiTheme="minorHAnsi" w:hAnsiTheme="minorHAnsi" w:cstheme="minorHAnsi"/>
          <w:lang w:val="uk-UA"/>
        </w:rPr>
        <w:t xml:space="preserve"> </w:t>
      </w:r>
      <w:r w:rsidR="00EA18AD" w:rsidRPr="00F054A9">
        <w:rPr>
          <w:rFonts w:asciiTheme="minorHAnsi" w:hAnsiTheme="minorHAnsi" w:cstheme="minorHAnsi"/>
          <w:lang w:val="en-US"/>
        </w:rPr>
        <w:t>Luxe</w:t>
      </w:r>
      <w:r w:rsidRPr="00F054A9">
        <w:rPr>
          <w:rFonts w:asciiTheme="minorHAnsi" w:eastAsiaTheme="minorHAnsi" w:hAnsiTheme="minorHAnsi" w:cstheme="minorHAnsi"/>
          <w:sz w:val="24"/>
          <w:szCs w:val="24"/>
          <w:lang w:val="uk-UA" w:eastAsia="en-US"/>
        </w:rPr>
        <w:t xml:space="preserve">» у відділенні банку. </w:t>
      </w:r>
    </w:p>
    <w:p w14:paraId="07792E1A" w14:textId="77777777" w:rsidR="006E6CD2" w:rsidRPr="00F054A9" w:rsidRDefault="006E6CD2" w:rsidP="00F054A9">
      <w:pPr>
        <w:spacing w:after="138" w:line="240" w:lineRule="auto"/>
        <w:ind w:left="0" w:firstLine="454"/>
        <w:rPr>
          <w:rFonts w:asciiTheme="minorHAnsi" w:eastAsiaTheme="minorHAnsi" w:hAnsiTheme="minorHAnsi" w:cstheme="minorHAnsi"/>
          <w:sz w:val="24"/>
          <w:szCs w:val="24"/>
          <w:lang w:val="uk-UA" w:eastAsia="en-US"/>
        </w:rPr>
      </w:pPr>
      <w:r w:rsidRPr="00F054A9">
        <w:rPr>
          <w:rFonts w:asciiTheme="minorHAnsi" w:eastAsiaTheme="minorHAnsi" w:hAnsiTheme="minorHAnsi" w:cstheme="minorHAnsi"/>
          <w:sz w:val="24"/>
          <w:szCs w:val="24"/>
          <w:lang w:val="uk-UA" w:eastAsia="en-US"/>
        </w:rPr>
        <w:t xml:space="preserve">4.1.1.1. Щоб оформити картку, клієнту необхідно виконати наступні кроки: </w:t>
      </w:r>
    </w:p>
    <w:p w14:paraId="4EEA5415" w14:textId="68653BF4" w:rsidR="006E6CD2" w:rsidRPr="00F054A9" w:rsidRDefault="006E6CD2" w:rsidP="00F054A9">
      <w:pPr>
        <w:pStyle w:val="a3"/>
        <w:numPr>
          <w:ilvl w:val="0"/>
          <w:numId w:val="2"/>
        </w:numPr>
        <w:spacing w:after="134" w:line="240" w:lineRule="auto"/>
        <w:ind w:left="0" w:firstLine="454"/>
        <w:rPr>
          <w:rFonts w:asciiTheme="minorHAnsi" w:eastAsiaTheme="minorHAnsi" w:hAnsiTheme="minorHAnsi" w:cstheme="minorHAnsi"/>
          <w:sz w:val="24"/>
          <w:szCs w:val="24"/>
          <w:lang w:val="uk-UA" w:eastAsia="en-US"/>
        </w:rPr>
      </w:pPr>
      <w:r w:rsidRPr="00F054A9">
        <w:rPr>
          <w:rFonts w:asciiTheme="minorHAnsi" w:eastAsiaTheme="minorHAnsi" w:hAnsiTheme="minorHAnsi" w:cstheme="minorHAnsi"/>
          <w:sz w:val="24"/>
          <w:szCs w:val="24"/>
          <w:lang w:val="uk-UA" w:eastAsia="en-US"/>
        </w:rPr>
        <w:lastRenderedPageBreak/>
        <w:t xml:space="preserve">Залишити заявку на </w:t>
      </w:r>
      <w:proofErr w:type="spellStart"/>
      <w:r w:rsidRPr="00F054A9">
        <w:rPr>
          <w:rFonts w:asciiTheme="minorHAnsi" w:eastAsiaTheme="minorHAnsi" w:hAnsiTheme="minorHAnsi" w:cstheme="minorHAnsi"/>
          <w:sz w:val="24"/>
          <w:szCs w:val="24"/>
          <w:lang w:val="uk-UA" w:eastAsia="en-US"/>
        </w:rPr>
        <w:t>лендінговій</w:t>
      </w:r>
      <w:proofErr w:type="spellEnd"/>
      <w:r w:rsidRPr="00F054A9">
        <w:rPr>
          <w:rFonts w:asciiTheme="minorHAnsi" w:eastAsiaTheme="minorHAnsi" w:hAnsiTheme="minorHAnsi" w:cstheme="minorHAnsi"/>
          <w:sz w:val="24"/>
          <w:szCs w:val="24"/>
          <w:lang w:val="uk-UA" w:eastAsia="en-US"/>
        </w:rPr>
        <w:t xml:space="preserve"> сторінці</w:t>
      </w:r>
      <w:r w:rsidR="005D3825" w:rsidRPr="00F054A9">
        <w:rPr>
          <w:rFonts w:asciiTheme="minorHAnsi" w:eastAsiaTheme="minorHAnsi" w:hAnsiTheme="minorHAnsi" w:cstheme="minorHAnsi"/>
          <w:sz w:val="24"/>
          <w:szCs w:val="24"/>
          <w:lang w:val="uk-UA" w:eastAsia="en-US"/>
        </w:rPr>
        <w:t xml:space="preserve"> </w:t>
      </w:r>
      <w:hyperlink r:id="rId7" w:history="1">
        <w:r w:rsidR="005D3825" w:rsidRPr="00F054A9">
          <w:rPr>
            <w:rStyle w:val="a8"/>
            <w:rFonts w:asciiTheme="minorHAnsi" w:hAnsiTheme="minorHAnsi" w:cstheme="minorHAnsi"/>
            <w:lang w:eastAsia="en-US"/>
          </w:rPr>
          <w:t>https</w:t>
        </w:r>
        <w:r w:rsidR="005D3825" w:rsidRPr="00F054A9">
          <w:rPr>
            <w:rStyle w:val="a8"/>
            <w:rFonts w:asciiTheme="minorHAnsi" w:hAnsiTheme="minorHAnsi" w:cstheme="minorHAnsi"/>
            <w:lang w:val="uk-UA" w:eastAsia="en-US"/>
          </w:rPr>
          <w:t>://</w:t>
        </w:r>
        <w:r w:rsidR="005D3825" w:rsidRPr="00F054A9">
          <w:rPr>
            <w:rStyle w:val="a8"/>
            <w:rFonts w:asciiTheme="minorHAnsi" w:hAnsiTheme="minorHAnsi" w:cstheme="minorHAnsi"/>
            <w:lang w:eastAsia="en-US"/>
          </w:rPr>
          <w:t>www</w:t>
        </w:r>
        <w:r w:rsidR="005D3825" w:rsidRPr="00F054A9">
          <w:rPr>
            <w:rStyle w:val="a8"/>
            <w:rFonts w:asciiTheme="minorHAnsi" w:hAnsiTheme="minorHAnsi" w:cstheme="minorHAnsi"/>
            <w:lang w:val="uk-UA" w:eastAsia="en-US"/>
          </w:rPr>
          <w:t>.</w:t>
        </w:r>
        <w:r w:rsidR="005D3825" w:rsidRPr="00F054A9">
          <w:rPr>
            <w:rStyle w:val="a8"/>
            <w:rFonts w:asciiTheme="minorHAnsi" w:hAnsiTheme="minorHAnsi" w:cstheme="minorHAnsi"/>
            <w:lang w:eastAsia="en-US"/>
          </w:rPr>
          <w:t>ukrsib</w:t>
        </w:r>
        <w:r w:rsidR="005D3825" w:rsidRPr="00F054A9">
          <w:rPr>
            <w:rStyle w:val="a8"/>
            <w:rFonts w:asciiTheme="minorHAnsi" w:hAnsiTheme="minorHAnsi" w:cstheme="minorHAnsi"/>
            <w:lang w:val="uk-UA" w:eastAsia="en-US"/>
          </w:rPr>
          <w:t>.</w:t>
        </w:r>
        <w:r w:rsidR="005D3825" w:rsidRPr="00F054A9">
          <w:rPr>
            <w:rStyle w:val="a8"/>
            <w:rFonts w:asciiTheme="minorHAnsi" w:hAnsiTheme="minorHAnsi" w:cstheme="minorHAnsi"/>
            <w:lang w:eastAsia="en-US"/>
          </w:rPr>
          <w:t>me</w:t>
        </w:r>
        <w:r w:rsidR="005D3825" w:rsidRPr="00F054A9">
          <w:rPr>
            <w:rStyle w:val="a8"/>
            <w:rFonts w:asciiTheme="minorHAnsi" w:hAnsiTheme="minorHAnsi" w:cstheme="minorHAnsi"/>
            <w:lang w:val="uk-UA" w:eastAsia="en-US"/>
          </w:rPr>
          <w:t>/</w:t>
        </w:r>
        <w:r w:rsidR="005D3825" w:rsidRPr="00F054A9">
          <w:rPr>
            <w:rStyle w:val="a8"/>
            <w:rFonts w:asciiTheme="minorHAnsi" w:hAnsiTheme="minorHAnsi" w:cstheme="minorHAnsi"/>
            <w:lang w:eastAsia="en-US"/>
          </w:rPr>
          <w:t>de</w:t>
        </w:r>
        <w:r w:rsidR="005D3825" w:rsidRPr="00F054A9">
          <w:rPr>
            <w:rStyle w:val="a8"/>
            <w:rFonts w:asciiTheme="minorHAnsi" w:hAnsiTheme="minorHAnsi" w:cstheme="minorHAnsi"/>
            <w:lang w:val="uk-UA" w:eastAsia="en-US"/>
          </w:rPr>
          <w:t>-</w:t>
        </w:r>
        <w:r w:rsidR="005D3825" w:rsidRPr="00F054A9">
          <w:rPr>
            <w:rStyle w:val="a8"/>
            <w:rFonts w:asciiTheme="minorHAnsi" w:hAnsiTheme="minorHAnsi" w:cstheme="minorHAnsi"/>
            <w:lang w:eastAsia="en-US"/>
          </w:rPr>
          <w:t>luxe</w:t>
        </w:r>
        <w:r w:rsidR="005D3825" w:rsidRPr="00F054A9">
          <w:rPr>
            <w:rStyle w:val="a8"/>
            <w:rFonts w:asciiTheme="minorHAnsi" w:hAnsiTheme="minorHAnsi" w:cstheme="minorHAnsi"/>
            <w:lang w:val="uk-UA" w:eastAsia="en-US"/>
          </w:rPr>
          <w:t>-</w:t>
        </w:r>
        <w:r w:rsidR="005D3825" w:rsidRPr="00F054A9">
          <w:rPr>
            <w:rStyle w:val="a8"/>
            <w:rFonts w:asciiTheme="minorHAnsi" w:hAnsiTheme="minorHAnsi" w:cstheme="minorHAnsi"/>
            <w:lang w:eastAsia="en-US"/>
          </w:rPr>
          <w:t>promo</w:t>
        </w:r>
      </w:hyperlink>
      <w:r w:rsidRPr="00F054A9">
        <w:rPr>
          <w:rFonts w:asciiTheme="minorHAnsi" w:eastAsiaTheme="minorHAnsi" w:hAnsiTheme="minorHAnsi" w:cstheme="minorHAnsi"/>
          <w:sz w:val="24"/>
          <w:szCs w:val="24"/>
          <w:lang w:val="uk-UA" w:eastAsia="en-US"/>
        </w:rPr>
        <w:t xml:space="preserve"> або заповнити  форму зворотного зв'язку на одній із сторінок </w:t>
      </w:r>
      <w:hyperlink r:id="rId8" w:history="1">
        <w:r w:rsidR="006C20D2" w:rsidRPr="00D4573D">
          <w:rPr>
            <w:rStyle w:val="a8"/>
            <w:rFonts w:asciiTheme="minorHAnsi" w:eastAsiaTheme="minorHAnsi" w:hAnsiTheme="minorHAnsi" w:cstheme="minorHAnsi"/>
            <w:sz w:val="24"/>
            <w:szCs w:val="24"/>
            <w:lang w:val="uk-UA" w:eastAsia="en-US"/>
          </w:rPr>
          <w:t>https://ukrsibbank.com/</w:t>
        </w:r>
      </w:hyperlink>
      <w:r w:rsidR="006C20D2">
        <w:rPr>
          <w:rFonts w:asciiTheme="minorHAnsi" w:eastAsiaTheme="minorHAnsi" w:hAnsiTheme="minorHAnsi" w:cstheme="minorHAnsi"/>
          <w:sz w:val="24"/>
          <w:szCs w:val="24"/>
          <w:lang w:val="uk-UA" w:eastAsia="en-US"/>
        </w:rPr>
        <w:t xml:space="preserve">, </w:t>
      </w:r>
      <w:r w:rsidRPr="00F054A9">
        <w:rPr>
          <w:rFonts w:asciiTheme="minorHAnsi" w:eastAsiaTheme="minorHAnsi" w:hAnsiTheme="minorHAnsi" w:cstheme="minorHAnsi"/>
          <w:sz w:val="24"/>
          <w:szCs w:val="24"/>
          <w:lang w:val="uk-UA" w:eastAsia="en-US"/>
        </w:rPr>
        <w:t>або самостійно зателефонувати на гарячу лінію</w:t>
      </w:r>
    </w:p>
    <w:p w14:paraId="0EA88081" w14:textId="77777777" w:rsidR="006E6CD2" w:rsidRPr="00F054A9" w:rsidRDefault="006E6CD2" w:rsidP="00F054A9">
      <w:pPr>
        <w:pStyle w:val="a3"/>
        <w:numPr>
          <w:ilvl w:val="0"/>
          <w:numId w:val="2"/>
        </w:numPr>
        <w:spacing w:line="240" w:lineRule="auto"/>
        <w:ind w:left="0" w:firstLine="454"/>
        <w:rPr>
          <w:rFonts w:asciiTheme="minorHAnsi" w:eastAsiaTheme="minorHAnsi" w:hAnsiTheme="minorHAnsi" w:cstheme="minorHAnsi"/>
          <w:sz w:val="24"/>
          <w:szCs w:val="24"/>
          <w:lang w:val="uk-UA" w:eastAsia="en-US"/>
        </w:rPr>
      </w:pPr>
      <w:r w:rsidRPr="00F054A9">
        <w:rPr>
          <w:rFonts w:asciiTheme="minorHAnsi" w:eastAsiaTheme="minorHAnsi" w:hAnsiTheme="minorHAnsi" w:cstheme="minorHAnsi"/>
          <w:sz w:val="24"/>
          <w:szCs w:val="24"/>
          <w:lang w:val="uk-UA" w:eastAsia="en-US"/>
        </w:rPr>
        <w:t xml:space="preserve">Отримати зворотній зв'язок від контакт-центру банку та прийти на заплановану зустріч у відділення. </w:t>
      </w:r>
    </w:p>
    <w:p w14:paraId="71567D66" w14:textId="77777777" w:rsidR="006E6CD2" w:rsidRPr="00F054A9" w:rsidRDefault="006E6CD2" w:rsidP="00F054A9">
      <w:pPr>
        <w:spacing w:line="240" w:lineRule="auto"/>
        <w:ind w:left="0" w:firstLine="454"/>
        <w:rPr>
          <w:rFonts w:asciiTheme="minorHAnsi" w:eastAsiaTheme="minorHAnsi" w:hAnsiTheme="minorHAnsi" w:cstheme="minorHAnsi"/>
          <w:sz w:val="24"/>
          <w:szCs w:val="24"/>
          <w:lang w:val="uk-UA" w:eastAsia="en-US"/>
        </w:rPr>
      </w:pPr>
      <w:r w:rsidRPr="00F054A9">
        <w:rPr>
          <w:rFonts w:asciiTheme="minorHAnsi" w:eastAsiaTheme="minorHAnsi" w:hAnsiTheme="minorHAnsi" w:cstheme="minorHAnsi"/>
          <w:sz w:val="24"/>
          <w:szCs w:val="24"/>
          <w:lang w:val="uk-UA" w:eastAsia="en-US"/>
        </w:rPr>
        <w:t xml:space="preserve">4.1.1.2. У разі неможливості зробити кроки, передбачені п.4.1.1.1. - звернутись у відділення UKRSIBBANK без призначеної зустрічі. </w:t>
      </w:r>
    </w:p>
    <w:p w14:paraId="1E159629" w14:textId="2F114AC9" w:rsidR="006E6CD2" w:rsidRPr="00F054A9" w:rsidRDefault="006E6CD2" w:rsidP="00F054A9">
      <w:pPr>
        <w:tabs>
          <w:tab w:val="center" w:pos="956"/>
          <w:tab w:val="center" w:pos="2307"/>
          <w:tab w:val="center" w:pos="3463"/>
          <w:tab w:val="center" w:pos="4268"/>
          <w:tab w:val="center" w:pos="5508"/>
          <w:tab w:val="center" w:pos="6803"/>
          <w:tab w:val="center" w:pos="7992"/>
          <w:tab w:val="right" w:pos="9360"/>
        </w:tabs>
        <w:spacing w:after="109" w:line="240" w:lineRule="auto"/>
        <w:ind w:left="0" w:firstLine="454"/>
        <w:rPr>
          <w:rFonts w:asciiTheme="minorHAnsi" w:eastAsiaTheme="minorHAnsi" w:hAnsiTheme="minorHAnsi" w:cstheme="minorHAnsi"/>
          <w:sz w:val="24"/>
          <w:szCs w:val="24"/>
          <w:lang w:val="uk-UA" w:eastAsia="en-US"/>
        </w:rPr>
      </w:pPr>
      <w:r w:rsidRPr="00F054A9">
        <w:rPr>
          <w:rFonts w:asciiTheme="minorHAnsi" w:eastAsiaTheme="minorHAnsi" w:hAnsiTheme="minorHAnsi" w:cstheme="minorHAnsi"/>
          <w:sz w:val="24"/>
          <w:szCs w:val="24"/>
          <w:lang w:val="uk-UA" w:eastAsia="en-US"/>
        </w:rPr>
        <w:t>4.1.2. Протягом Періоду заохочення (п. 2 даних Правил) необхідно здійснити п’ять транзакцій від 100 грн.</w:t>
      </w:r>
      <w:r w:rsidR="00EA18AD" w:rsidRPr="00F054A9">
        <w:rPr>
          <w:rFonts w:asciiTheme="minorHAnsi" w:eastAsiaTheme="minorHAnsi" w:hAnsiTheme="minorHAnsi" w:cstheme="minorHAnsi"/>
          <w:sz w:val="24"/>
          <w:szCs w:val="24"/>
          <w:lang w:eastAsia="en-US"/>
        </w:rPr>
        <w:t xml:space="preserve"> з </w:t>
      </w:r>
      <w:r w:rsidR="006C20D2" w:rsidRPr="00F054A9">
        <w:rPr>
          <w:rFonts w:asciiTheme="minorHAnsi" w:eastAsiaTheme="minorHAnsi" w:hAnsiTheme="minorHAnsi" w:cstheme="minorHAnsi"/>
          <w:sz w:val="24"/>
          <w:szCs w:val="24"/>
          <w:lang w:eastAsia="en-US"/>
        </w:rPr>
        <w:t>оформленною</w:t>
      </w:r>
      <w:r w:rsidRPr="00F054A9">
        <w:rPr>
          <w:rFonts w:asciiTheme="minorHAnsi" w:eastAsiaTheme="minorHAnsi" w:hAnsiTheme="minorHAnsi" w:cstheme="minorHAnsi"/>
          <w:sz w:val="24"/>
          <w:szCs w:val="24"/>
          <w:lang w:val="uk-UA" w:eastAsia="en-US"/>
        </w:rPr>
        <w:t xml:space="preserve"> карткою </w:t>
      </w:r>
      <w:r w:rsidR="00EA18AD" w:rsidRPr="006C20D2">
        <w:rPr>
          <w:rFonts w:asciiTheme="minorHAnsi" w:eastAsiaTheme="minorHAnsi" w:hAnsiTheme="minorHAnsi" w:cstheme="minorHAnsi"/>
          <w:sz w:val="24"/>
          <w:szCs w:val="24"/>
          <w:lang w:val="en-US" w:eastAsia="en-US"/>
        </w:rPr>
        <w:t>All</w:t>
      </w:r>
      <w:r w:rsidR="00EA18AD" w:rsidRPr="006C20D2">
        <w:rPr>
          <w:rFonts w:asciiTheme="minorHAnsi" w:eastAsiaTheme="minorHAnsi" w:hAnsiTheme="minorHAnsi" w:cstheme="minorHAnsi"/>
          <w:sz w:val="24"/>
          <w:szCs w:val="24"/>
          <w:lang w:val="uk-UA" w:eastAsia="en-US"/>
        </w:rPr>
        <w:t xml:space="preserve"> </w:t>
      </w:r>
      <w:r w:rsidR="00EA18AD" w:rsidRPr="006C20D2">
        <w:rPr>
          <w:rFonts w:asciiTheme="minorHAnsi" w:eastAsiaTheme="minorHAnsi" w:hAnsiTheme="minorHAnsi" w:cstheme="minorHAnsi"/>
          <w:sz w:val="24"/>
          <w:szCs w:val="24"/>
          <w:lang w:val="en-US" w:eastAsia="en-US"/>
        </w:rPr>
        <w:t>Inclusive</w:t>
      </w:r>
      <w:r w:rsidR="00EA18AD" w:rsidRPr="006C20D2">
        <w:rPr>
          <w:rFonts w:asciiTheme="minorHAnsi" w:eastAsiaTheme="minorHAnsi" w:hAnsiTheme="minorHAnsi" w:cstheme="minorHAnsi"/>
          <w:sz w:val="24"/>
          <w:szCs w:val="24"/>
          <w:lang w:val="uk-UA" w:eastAsia="en-US"/>
        </w:rPr>
        <w:t xml:space="preserve"> </w:t>
      </w:r>
      <w:r w:rsidR="00EA18AD" w:rsidRPr="006C20D2">
        <w:rPr>
          <w:rFonts w:asciiTheme="minorHAnsi" w:hAnsiTheme="minorHAnsi" w:cstheme="minorHAnsi"/>
          <w:sz w:val="24"/>
          <w:szCs w:val="24"/>
          <w:lang w:val="en-US"/>
        </w:rPr>
        <w:t>De</w:t>
      </w:r>
      <w:r w:rsidR="00EA18AD" w:rsidRPr="006C20D2">
        <w:rPr>
          <w:rFonts w:asciiTheme="minorHAnsi" w:hAnsiTheme="minorHAnsi" w:cstheme="minorHAnsi"/>
          <w:sz w:val="24"/>
          <w:szCs w:val="24"/>
          <w:lang w:val="uk-UA"/>
        </w:rPr>
        <w:t xml:space="preserve"> </w:t>
      </w:r>
      <w:r w:rsidR="00EA18AD" w:rsidRPr="006C20D2">
        <w:rPr>
          <w:rFonts w:asciiTheme="minorHAnsi" w:hAnsiTheme="minorHAnsi" w:cstheme="minorHAnsi"/>
          <w:sz w:val="24"/>
          <w:szCs w:val="24"/>
          <w:lang w:val="en-US"/>
        </w:rPr>
        <w:t>Luxe</w:t>
      </w:r>
      <w:r w:rsidR="00EA18AD" w:rsidRPr="006C20D2">
        <w:rPr>
          <w:rFonts w:asciiTheme="minorHAnsi" w:hAnsiTheme="minorHAnsi" w:cstheme="minorHAnsi"/>
          <w:sz w:val="24"/>
          <w:szCs w:val="24"/>
          <w:lang w:val="uk-UA"/>
        </w:rPr>
        <w:t xml:space="preserve"> по даній акції</w:t>
      </w:r>
      <w:r w:rsidRPr="00F054A9">
        <w:rPr>
          <w:rFonts w:asciiTheme="minorHAnsi" w:eastAsiaTheme="minorHAnsi" w:hAnsiTheme="minorHAnsi" w:cstheme="minorHAnsi"/>
          <w:sz w:val="24"/>
          <w:szCs w:val="24"/>
          <w:lang w:val="uk-UA" w:eastAsia="en-US"/>
        </w:rPr>
        <w:t xml:space="preserve">. Під транзакцією мається на увазі оплата платіжною карткою </w:t>
      </w:r>
      <w:proofErr w:type="spellStart"/>
      <w:r w:rsidRPr="00F054A9">
        <w:rPr>
          <w:rFonts w:asciiTheme="minorHAnsi" w:eastAsiaTheme="minorHAnsi" w:hAnsiTheme="minorHAnsi" w:cstheme="minorHAnsi"/>
          <w:sz w:val="24"/>
          <w:szCs w:val="24"/>
          <w:lang w:val="uk-UA" w:eastAsia="en-US"/>
        </w:rPr>
        <w:t>Mastercard</w:t>
      </w:r>
      <w:proofErr w:type="spellEnd"/>
      <w:r w:rsidRPr="00F054A9">
        <w:rPr>
          <w:rFonts w:asciiTheme="minorHAnsi" w:eastAsiaTheme="minorHAnsi" w:hAnsiTheme="minorHAnsi" w:cstheme="minorHAnsi"/>
          <w:sz w:val="24"/>
          <w:szCs w:val="24"/>
          <w:lang w:val="uk-UA" w:eastAsia="en-US"/>
        </w:rPr>
        <w:t xml:space="preserve"> від UKRSIBBANK, смартфоном або іншим пристроєм з NFC.</w:t>
      </w:r>
    </w:p>
    <w:p w14:paraId="3D2E7025" w14:textId="77777777" w:rsidR="006E6CD2" w:rsidRPr="00F054A9" w:rsidRDefault="006E6CD2" w:rsidP="00F054A9">
      <w:pPr>
        <w:tabs>
          <w:tab w:val="center" w:pos="956"/>
          <w:tab w:val="center" w:pos="2307"/>
          <w:tab w:val="center" w:pos="3463"/>
          <w:tab w:val="center" w:pos="4268"/>
          <w:tab w:val="center" w:pos="5508"/>
          <w:tab w:val="center" w:pos="6803"/>
          <w:tab w:val="center" w:pos="7992"/>
          <w:tab w:val="right" w:pos="9360"/>
        </w:tabs>
        <w:spacing w:after="109" w:line="240" w:lineRule="auto"/>
        <w:ind w:left="0" w:firstLine="454"/>
        <w:rPr>
          <w:rFonts w:asciiTheme="minorHAnsi" w:eastAsiaTheme="minorHAnsi" w:hAnsiTheme="minorHAnsi" w:cstheme="minorHAnsi"/>
          <w:sz w:val="24"/>
          <w:szCs w:val="24"/>
          <w:lang w:val="uk-UA" w:eastAsia="en-US"/>
        </w:rPr>
      </w:pPr>
      <w:r w:rsidRPr="00F054A9">
        <w:rPr>
          <w:rFonts w:asciiTheme="minorHAnsi" w:eastAsiaTheme="minorHAnsi" w:hAnsiTheme="minorHAnsi" w:cstheme="minorHAnsi"/>
          <w:sz w:val="24"/>
          <w:szCs w:val="24"/>
          <w:lang w:val="uk-UA" w:eastAsia="en-US"/>
        </w:rPr>
        <w:t xml:space="preserve">4.1.3. Протягом Періоду дії заохочення зареєструватись у програмі винагород ЕКСТРА більше через UKRSIB </w:t>
      </w:r>
      <w:proofErr w:type="spellStart"/>
      <w:r w:rsidRPr="00F054A9">
        <w:rPr>
          <w:rFonts w:asciiTheme="minorHAnsi" w:eastAsiaTheme="minorHAnsi" w:hAnsiTheme="minorHAnsi" w:cstheme="minorHAnsi"/>
          <w:sz w:val="24"/>
          <w:szCs w:val="24"/>
          <w:lang w:val="uk-UA" w:eastAsia="en-US"/>
        </w:rPr>
        <w:t>online</w:t>
      </w:r>
      <w:proofErr w:type="spellEnd"/>
    </w:p>
    <w:p w14:paraId="39911FB2" w14:textId="77777777" w:rsidR="006E6CD2" w:rsidRPr="00F054A9" w:rsidRDefault="006E6CD2" w:rsidP="00F054A9">
      <w:pPr>
        <w:spacing w:line="240" w:lineRule="auto"/>
        <w:ind w:left="0" w:firstLine="454"/>
        <w:rPr>
          <w:rFonts w:asciiTheme="minorHAnsi" w:eastAsiaTheme="minorHAnsi" w:hAnsiTheme="minorHAnsi" w:cstheme="minorHAnsi"/>
          <w:sz w:val="24"/>
          <w:szCs w:val="24"/>
          <w:lang w:val="uk-UA" w:eastAsia="en-US"/>
        </w:rPr>
      </w:pPr>
      <w:r w:rsidRPr="00F054A9">
        <w:rPr>
          <w:rFonts w:asciiTheme="minorHAnsi" w:eastAsiaTheme="minorHAnsi" w:hAnsiTheme="minorHAnsi" w:cstheme="minorHAnsi"/>
          <w:sz w:val="24"/>
          <w:szCs w:val="24"/>
          <w:lang w:val="uk-UA" w:eastAsia="en-US"/>
        </w:rPr>
        <w:t xml:space="preserve">4.2. Не відповідають умовам та не включаються в розрахунок з метою встановлення факту досягнення Учасником виконання умов Заохочення: </w:t>
      </w:r>
    </w:p>
    <w:p w14:paraId="175E27AD" w14:textId="77777777" w:rsidR="006C20D2" w:rsidRDefault="006E6CD2" w:rsidP="006C20D2">
      <w:pPr>
        <w:pStyle w:val="a3"/>
        <w:numPr>
          <w:ilvl w:val="2"/>
          <w:numId w:val="3"/>
        </w:numPr>
        <w:spacing w:line="240" w:lineRule="auto"/>
        <w:rPr>
          <w:rFonts w:asciiTheme="minorHAnsi" w:eastAsiaTheme="minorHAnsi" w:hAnsiTheme="minorHAnsi" w:cstheme="minorHAnsi"/>
          <w:sz w:val="24"/>
          <w:szCs w:val="24"/>
          <w:lang w:val="uk-UA" w:eastAsia="en-US"/>
        </w:rPr>
      </w:pPr>
      <w:r w:rsidRPr="006C20D2">
        <w:rPr>
          <w:rFonts w:asciiTheme="minorHAnsi" w:eastAsiaTheme="minorHAnsi" w:hAnsiTheme="minorHAnsi" w:cstheme="minorHAnsi"/>
          <w:sz w:val="24"/>
          <w:szCs w:val="24"/>
          <w:lang w:val="uk-UA" w:eastAsia="en-US"/>
        </w:rPr>
        <w:t>Картки, отримані до 00:00 дати початку Заохочення або після 00:00 дати закінчення, згідно п.2 правил Заохочення, за Київським часом.</w:t>
      </w:r>
    </w:p>
    <w:p w14:paraId="4E67E935" w14:textId="763F74B6" w:rsidR="006E6CD2" w:rsidRPr="006C20D2" w:rsidRDefault="006E6CD2" w:rsidP="006C20D2">
      <w:pPr>
        <w:pStyle w:val="a3"/>
        <w:numPr>
          <w:ilvl w:val="2"/>
          <w:numId w:val="3"/>
        </w:numPr>
        <w:spacing w:line="240" w:lineRule="auto"/>
        <w:rPr>
          <w:rFonts w:asciiTheme="minorHAnsi" w:eastAsiaTheme="minorHAnsi" w:hAnsiTheme="minorHAnsi" w:cstheme="minorHAnsi"/>
          <w:sz w:val="24"/>
          <w:szCs w:val="24"/>
          <w:lang w:val="uk-UA" w:eastAsia="en-US"/>
        </w:rPr>
      </w:pPr>
      <w:r w:rsidRPr="006C20D2">
        <w:rPr>
          <w:rFonts w:asciiTheme="minorHAnsi" w:eastAsiaTheme="minorHAnsi" w:hAnsiTheme="minorHAnsi" w:cstheme="minorHAnsi"/>
          <w:sz w:val="24"/>
          <w:szCs w:val="24"/>
          <w:lang w:val="uk-UA" w:eastAsia="en-US"/>
        </w:rPr>
        <w:t>Транзакції, які було здійснено карткою до 00:00 год. початку Заохочення та після 00:00 год. після  закінчення за київським часом;</w:t>
      </w:r>
    </w:p>
    <w:p w14:paraId="35C79EEC" w14:textId="4628A2E5" w:rsidR="006C20D2" w:rsidRPr="006C20D2" w:rsidRDefault="006E6CD2" w:rsidP="006C20D2">
      <w:pPr>
        <w:pStyle w:val="a3"/>
        <w:numPr>
          <w:ilvl w:val="0"/>
          <w:numId w:val="4"/>
        </w:numPr>
        <w:spacing w:line="240" w:lineRule="auto"/>
        <w:rPr>
          <w:rFonts w:asciiTheme="minorHAnsi" w:eastAsiaTheme="minorHAnsi" w:hAnsiTheme="minorHAnsi" w:cstheme="minorHAnsi"/>
          <w:sz w:val="24"/>
          <w:szCs w:val="24"/>
          <w:lang w:val="uk-UA" w:eastAsia="en-US"/>
        </w:rPr>
      </w:pPr>
      <w:r w:rsidRPr="006C20D2">
        <w:rPr>
          <w:rFonts w:asciiTheme="minorHAnsi" w:eastAsiaTheme="minorHAnsi" w:hAnsiTheme="minorHAnsi" w:cstheme="minorHAnsi"/>
          <w:sz w:val="24"/>
          <w:szCs w:val="24"/>
          <w:lang w:val="uk-UA" w:eastAsia="en-US"/>
        </w:rPr>
        <w:t xml:space="preserve">розрахунки та платежі, здійснені через UKRSIB </w:t>
      </w:r>
      <w:proofErr w:type="spellStart"/>
      <w:r w:rsidRPr="006C20D2">
        <w:rPr>
          <w:rFonts w:asciiTheme="minorHAnsi" w:eastAsiaTheme="minorHAnsi" w:hAnsiTheme="minorHAnsi" w:cstheme="minorHAnsi"/>
          <w:sz w:val="24"/>
          <w:szCs w:val="24"/>
          <w:lang w:val="uk-UA" w:eastAsia="en-US"/>
        </w:rPr>
        <w:t>online</w:t>
      </w:r>
      <w:proofErr w:type="spellEnd"/>
    </w:p>
    <w:p w14:paraId="25AB96C5" w14:textId="10D42622" w:rsidR="006E6CD2" w:rsidRPr="006C20D2" w:rsidRDefault="006E6CD2" w:rsidP="006C20D2">
      <w:pPr>
        <w:pStyle w:val="a3"/>
        <w:numPr>
          <w:ilvl w:val="0"/>
          <w:numId w:val="4"/>
        </w:numPr>
        <w:spacing w:line="240" w:lineRule="auto"/>
        <w:rPr>
          <w:rFonts w:asciiTheme="minorHAnsi" w:eastAsiaTheme="minorHAnsi" w:hAnsiTheme="minorHAnsi" w:cstheme="minorHAnsi"/>
          <w:sz w:val="24"/>
          <w:szCs w:val="24"/>
          <w:lang w:val="uk-UA" w:eastAsia="en-US"/>
        </w:rPr>
      </w:pPr>
      <w:r w:rsidRPr="006C20D2">
        <w:rPr>
          <w:rFonts w:asciiTheme="minorHAnsi" w:eastAsiaTheme="minorHAnsi" w:hAnsiTheme="minorHAnsi" w:cstheme="minorHAnsi"/>
          <w:sz w:val="24"/>
          <w:szCs w:val="24"/>
          <w:lang w:val="uk-UA" w:eastAsia="en-US"/>
        </w:rPr>
        <w:t>перекази коштів з рахунку картки на банківські рахунки фізичних та/або юридичних осіб;</w:t>
      </w:r>
    </w:p>
    <w:p w14:paraId="42C3DCA8" w14:textId="1FFDF8E5" w:rsidR="006E6CD2" w:rsidRPr="006C20D2" w:rsidRDefault="006E6CD2" w:rsidP="006C20D2">
      <w:pPr>
        <w:pStyle w:val="a3"/>
        <w:numPr>
          <w:ilvl w:val="0"/>
          <w:numId w:val="4"/>
        </w:numPr>
        <w:spacing w:line="240" w:lineRule="auto"/>
        <w:rPr>
          <w:rFonts w:asciiTheme="minorHAnsi" w:eastAsiaTheme="minorHAnsi" w:hAnsiTheme="minorHAnsi" w:cstheme="minorHAnsi"/>
          <w:sz w:val="24"/>
          <w:szCs w:val="24"/>
          <w:lang w:val="uk-UA" w:eastAsia="en-US"/>
        </w:rPr>
      </w:pPr>
      <w:r w:rsidRPr="006C20D2">
        <w:rPr>
          <w:rFonts w:asciiTheme="minorHAnsi" w:eastAsiaTheme="minorHAnsi" w:hAnsiTheme="minorHAnsi" w:cstheme="minorHAnsi"/>
          <w:sz w:val="24"/>
          <w:szCs w:val="24"/>
          <w:lang w:val="uk-UA" w:eastAsia="en-US"/>
        </w:rPr>
        <w:t>операції, здійснені за допомогою будь-яких інших платіжних карток, окрім Картки;</w:t>
      </w:r>
    </w:p>
    <w:p w14:paraId="6EF4F1BE" w14:textId="6D422A87" w:rsidR="006E6CD2" w:rsidRPr="006C20D2" w:rsidRDefault="006E6CD2" w:rsidP="006C20D2">
      <w:pPr>
        <w:pStyle w:val="a3"/>
        <w:numPr>
          <w:ilvl w:val="0"/>
          <w:numId w:val="4"/>
        </w:numPr>
        <w:spacing w:line="240" w:lineRule="auto"/>
        <w:rPr>
          <w:rFonts w:asciiTheme="minorHAnsi" w:eastAsiaTheme="minorHAnsi" w:hAnsiTheme="minorHAnsi" w:cstheme="minorHAnsi"/>
          <w:sz w:val="24"/>
          <w:szCs w:val="24"/>
          <w:lang w:val="uk-UA" w:eastAsia="en-US"/>
        </w:rPr>
      </w:pPr>
      <w:r w:rsidRPr="006C20D2">
        <w:rPr>
          <w:rFonts w:asciiTheme="minorHAnsi" w:eastAsiaTheme="minorHAnsi" w:hAnsiTheme="minorHAnsi" w:cstheme="minorHAnsi"/>
          <w:sz w:val="24"/>
          <w:szCs w:val="24"/>
          <w:lang w:val="uk-UA" w:eastAsia="en-US"/>
        </w:rPr>
        <w:t xml:space="preserve">операції з оплати дорожніх </w:t>
      </w:r>
      <w:proofErr w:type="spellStart"/>
      <w:r w:rsidRPr="006C20D2">
        <w:rPr>
          <w:rFonts w:asciiTheme="minorHAnsi" w:eastAsiaTheme="minorHAnsi" w:hAnsiTheme="minorHAnsi" w:cstheme="minorHAnsi"/>
          <w:sz w:val="24"/>
          <w:szCs w:val="24"/>
          <w:lang w:val="uk-UA" w:eastAsia="en-US"/>
        </w:rPr>
        <w:t>чеків</w:t>
      </w:r>
      <w:proofErr w:type="spellEnd"/>
      <w:r w:rsidRPr="006C20D2">
        <w:rPr>
          <w:rFonts w:asciiTheme="minorHAnsi" w:eastAsiaTheme="minorHAnsi" w:hAnsiTheme="minorHAnsi" w:cstheme="minorHAnsi"/>
          <w:sz w:val="24"/>
          <w:szCs w:val="24"/>
          <w:lang w:val="uk-UA" w:eastAsia="en-US"/>
        </w:rPr>
        <w:t xml:space="preserve"> та (або) лотерейних білетів;</w:t>
      </w:r>
    </w:p>
    <w:p w14:paraId="45EB08A0" w14:textId="1E6665DF" w:rsidR="006E6CD2" w:rsidRPr="006C20D2" w:rsidRDefault="006E6CD2" w:rsidP="006C20D2">
      <w:pPr>
        <w:pStyle w:val="a3"/>
        <w:numPr>
          <w:ilvl w:val="0"/>
          <w:numId w:val="4"/>
        </w:numPr>
        <w:spacing w:line="240" w:lineRule="auto"/>
        <w:rPr>
          <w:rFonts w:asciiTheme="minorHAnsi" w:eastAsiaTheme="minorHAnsi" w:hAnsiTheme="minorHAnsi" w:cstheme="minorHAnsi"/>
          <w:sz w:val="24"/>
          <w:szCs w:val="24"/>
          <w:lang w:val="uk-UA" w:eastAsia="en-US"/>
        </w:rPr>
      </w:pPr>
      <w:r w:rsidRPr="006C20D2">
        <w:rPr>
          <w:rFonts w:asciiTheme="minorHAnsi" w:eastAsiaTheme="minorHAnsi" w:hAnsiTheme="minorHAnsi" w:cstheme="minorHAnsi"/>
          <w:sz w:val="24"/>
          <w:szCs w:val="24"/>
          <w:lang w:val="uk-UA" w:eastAsia="en-US"/>
        </w:rPr>
        <w:t>операції з оплати ставок і парі в казино та інших гральних закладах, у тому числі через Інтернет;</w:t>
      </w:r>
    </w:p>
    <w:p w14:paraId="64B6ACAD" w14:textId="595ED3FB" w:rsidR="006E6CD2" w:rsidRPr="006C20D2" w:rsidRDefault="006E6CD2" w:rsidP="006C20D2">
      <w:pPr>
        <w:pStyle w:val="a3"/>
        <w:numPr>
          <w:ilvl w:val="0"/>
          <w:numId w:val="4"/>
        </w:numPr>
        <w:spacing w:line="240" w:lineRule="auto"/>
        <w:rPr>
          <w:rFonts w:asciiTheme="minorHAnsi" w:eastAsiaTheme="minorHAnsi" w:hAnsiTheme="minorHAnsi" w:cstheme="minorHAnsi"/>
          <w:sz w:val="24"/>
          <w:szCs w:val="24"/>
          <w:lang w:val="uk-UA" w:eastAsia="en-US"/>
        </w:rPr>
      </w:pPr>
      <w:r w:rsidRPr="006C20D2">
        <w:rPr>
          <w:rFonts w:asciiTheme="minorHAnsi" w:eastAsiaTheme="minorHAnsi" w:hAnsiTheme="minorHAnsi" w:cstheme="minorHAnsi"/>
          <w:sz w:val="24"/>
          <w:szCs w:val="24"/>
          <w:lang w:val="uk-UA" w:eastAsia="en-US"/>
        </w:rPr>
        <w:t>операції з отримання готівки у будь-який спосіб</w:t>
      </w:r>
    </w:p>
    <w:p w14:paraId="4F0B5EC9" w14:textId="25F73853" w:rsidR="006E6CD2" w:rsidRPr="006C20D2" w:rsidRDefault="006E6CD2" w:rsidP="006C20D2">
      <w:pPr>
        <w:pStyle w:val="a3"/>
        <w:numPr>
          <w:ilvl w:val="0"/>
          <w:numId w:val="4"/>
        </w:numPr>
        <w:spacing w:line="240" w:lineRule="auto"/>
        <w:rPr>
          <w:rFonts w:asciiTheme="minorHAnsi" w:eastAsiaTheme="minorHAnsi" w:hAnsiTheme="minorHAnsi" w:cstheme="minorHAnsi"/>
          <w:sz w:val="24"/>
          <w:szCs w:val="24"/>
          <w:lang w:val="uk-UA" w:eastAsia="en-US"/>
        </w:rPr>
      </w:pPr>
      <w:r w:rsidRPr="006C20D2">
        <w:rPr>
          <w:rFonts w:asciiTheme="minorHAnsi" w:eastAsiaTheme="minorHAnsi" w:hAnsiTheme="minorHAnsi" w:cstheme="minorHAnsi"/>
          <w:sz w:val="24"/>
          <w:szCs w:val="24"/>
          <w:lang w:val="uk-UA" w:eastAsia="en-US"/>
        </w:rPr>
        <w:t>транзакції, здійсненні з валютного рахунку (в доларах США та/або євро)</w:t>
      </w:r>
    </w:p>
    <w:p w14:paraId="02401B1E" w14:textId="77777777" w:rsidR="006E6CD2" w:rsidRPr="00F054A9" w:rsidRDefault="006E6CD2" w:rsidP="00F054A9">
      <w:pPr>
        <w:spacing w:line="240" w:lineRule="auto"/>
        <w:ind w:left="0" w:firstLine="454"/>
        <w:rPr>
          <w:rFonts w:asciiTheme="minorHAnsi" w:eastAsiaTheme="minorHAnsi" w:hAnsiTheme="minorHAnsi" w:cstheme="minorHAnsi"/>
          <w:sz w:val="24"/>
          <w:szCs w:val="24"/>
          <w:lang w:val="uk-UA" w:eastAsia="en-US"/>
        </w:rPr>
      </w:pPr>
      <w:r w:rsidRPr="00F054A9">
        <w:rPr>
          <w:rFonts w:asciiTheme="minorHAnsi" w:eastAsiaTheme="minorHAnsi" w:hAnsiTheme="minorHAnsi" w:cstheme="minorHAnsi"/>
          <w:sz w:val="24"/>
          <w:szCs w:val="24"/>
          <w:lang w:val="uk-UA" w:eastAsia="en-US"/>
        </w:rPr>
        <w:t>4.3. Беручи участь в Акції, Учасники тим самим підтверджують факт ознайомлення з цими Правилами та надають повну та безумовну згоду з ними.</w:t>
      </w:r>
    </w:p>
    <w:p w14:paraId="705CF60F" w14:textId="77777777" w:rsidR="003E133E" w:rsidRPr="00F054A9" w:rsidRDefault="003E133E" w:rsidP="00F054A9">
      <w:pPr>
        <w:pStyle w:val="Default"/>
        <w:spacing w:line="160" w:lineRule="atLeast"/>
        <w:ind w:firstLine="454"/>
        <w:jc w:val="both"/>
        <w:rPr>
          <w:rFonts w:asciiTheme="minorHAnsi" w:hAnsiTheme="minorHAnsi" w:cstheme="minorHAnsi"/>
          <w:lang w:val="uk-UA"/>
        </w:rPr>
      </w:pPr>
    </w:p>
    <w:p w14:paraId="39588514" w14:textId="6D772C6D" w:rsidR="003E133E" w:rsidRPr="00F054A9" w:rsidRDefault="003E133E" w:rsidP="00F054A9">
      <w:pPr>
        <w:pStyle w:val="Default"/>
        <w:spacing w:line="160" w:lineRule="atLeast"/>
        <w:ind w:firstLine="454"/>
        <w:jc w:val="both"/>
        <w:rPr>
          <w:rFonts w:asciiTheme="minorHAnsi" w:hAnsiTheme="minorHAnsi" w:cstheme="minorHAnsi"/>
          <w:b/>
          <w:lang w:val="uk-UA"/>
        </w:rPr>
      </w:pPr>
      <w:r w:rsidRPr="00F054A9">
        <w:rPr>
          <w:rFonts w:asciiTheme="minorHAnsi" w:hAnsiTheme="minorHAnsi" w:cstheme="minorHAnsi"/>
          <w:b/>
          <w:lang w:val="uk-UA"/>
        </w:rPr>
        <w:t xml:space="preserve">5. </w:t>
      </w:r>
      <w:r w:rsidR="0064381A" w:rsidRPr="00F054A9">
        <w:rPr>
          <w:rFonts w:asciiTheme="minorHAnsi" w:hAnsiTheme="minorHAnsi" w:cstheme="minorHAnsi"/>
          <w:b/>
          <w:lang w:val="uk-UA"/>
        </w:rPr>
        <w:t>Винагорода</w:t>
      </w:r>
      <w:r w:rsidRPr="00F054A9">
        <w:rPr>
          <w:rFonts w:asciiTheme="minorHAnsi" w:hAnsiTheme="minorHAnsi" w:cstheme="minorHAnsi"/>
          <w:b/>
          <w:lang w:val="uk-UA"/>
        </w:rPr>
        <w:t xml:space="preserve"> </w:t>
      </w:r>
      <w:r w:rsidR="00121421" w:rsidRPr="00F054A9">
        <w:rPr>
          <w:rFonts w:asciiTheme="minorHAnsi" w:hAnsiTheme="minorHAnsi" w:cstheme="minorHAnsi"/>
          <w:b/>
          <w:lang w:val="uk-UA"/>
        </w:rPr>
        <w:t xml:space="preserve">додаткового заохочення з </w:t>
      </w:r>
      <w:r w:rsidR="006C20D2">
        <w:rPr>
          <w:rFonts w:asciiTheme="minorHAnsi" w:hAnsiTheme="minorHAnsi" w:cstheme="minorHAnsi"/>
          <w:b/>
          <w:lang w:val="uk-UA"/>
        </w:rPr>
        <w:t>ЕКСТРА</w:t>
      </w:r>
      <w:r w:rsidR="00121421" w:rsidRPr="00F054A9">
        <w:rPr>
          <w:rFonts w:asciiTheme="minorHAnsi" w:hAnsiTheme="minorHAnsi" w:cstheme="minorHAnsi"/>
          <w:b/>
          <w:lang w:val="uk-UA"/>
        </w:rPr>
        <w:t xml:space="preserve"> більше по акції «Вигідні умови Premium з </w:t>
      </w:r>
      <w:r w:rsidR="00EA18AD" w:rsidRPr="00F054A9">
        <w:rPr>
          <w:rFonts w:asciiTheme="minorHAnsi" w:hAnsiTheme="minorHAnsi" w:cstheme="minorHAnsi"/>
          <w:b/>
          <w:lang w:val="en-US"/>
        </w:rPr>
        <w:t>De</w:t>
      </w:r>
      <w:r w:rsidR="00EA18AD" w:rsidRPr="00F054A9">
        <w:rPr>
          <w:rFonts w:asciiTheme="minorHAnsi" w:hAnsiTheme="minorHAnsi" w:cstheme="minorHAnsi"/>
          <w:b/>
          <w:lang w:val="uk-UA"/>
        </w:rPr>
        <w:t xml:space="preserve"> </w:t>
      </w:r>
      <w:r w:rsidR="00EA18AD" w:rsidRPr="00F054A9">
        <w:rPr>
          <w:rFonts w:asciiTheme="minorHAnsi" w:hAnsiTheme="minorHAnsi" w:cstheme="minorHAnsi"/>
          <w:b/>
          <w:lang w:val="en-US"/>
        </w:rPr>
        <w:t>Luxe</w:t>
      </w:r>
      <w:r w:rsidR="00121421" w:rsidRPr="00F054A9">
        <w:rPr>
          <w:rFonts w:asciiTheme="minorHAnsi" w:hAnsiTheme="minorHAnsi" w:cstheme="minorHAnsi"/>
          <w:b/>
          <w:lang w:val="uk-UA"/>
        </w:rPr>
        <w:t>»</w:t>
      </w:r>
    </w:p>
    <w:p w14:paraId="13F622C4" w14:textId="77777777" w:rsidR="002E15C4" w:rsidRPr="00F054A9" w:rsidRDefault="003E133E"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 xml:space="preserve">5.1. </w:t>
      </w:r>
      <w:r w:rsidR="00126BF1" w:rsidRPr="00F054A9">
        <w:rPr>
          <w:rFonts w:asciiTheme="minorHAnsi" w:hAnsiTheme="minorHAnsi" w:cstheme="minorHAnsi"/>
          <w:lang w:val="uk-UA"/>
        </w:rPr>
        <w:t>В якості винагороди Акції Банк гарантує Учасникам поповнення</w:t>
      </w:r>
      <w:r w:rsidR="00E50A76" w:rsidRPr="00F054A9">
        <w:rPr>
          <w:rFonts w:asciiTheme="minorHAnsi" w:hAnsiTheme="minorHAnsi" w:cstheme="minorHAnsi"/>
          <w:lang w:val="uk-UA"/>
        </w:rPr>
        <w:t xml:space="preserve"> бонусного рахунку ЕКСТРА більше Учасників Акції на 4000 балів.</w:t>
      </w:r>
    </w:p>
    <w:p w14:paraId="64A06C27" w14:textId="77777777" w:rsidR="0064381A" w:rsidRPr="00F054A9" w:rsidRDefault="0064381A"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 xml:space="preserve">5.2. </w:t>
      </w:r>
      <w:r w:rsidR="00FD7EAA" w:rsidRPr="00F054A9">
        <w:rPr>
          <w:rFonts w:asciiTheme="minorHAnsi" w:hAnsiTheme="minorHAnsi" w:cstheme="minorHAnsi"/>
          <w:lang w:val="uk-UA"/>
        </w:rPr>
        <w:t xml:space="preserve"> </w:t>
      </w:r>
      <w:r w:rsidRPr="00F054A9">
        <w:rPr>
          <w:rFonts w:asciiTheme="minorHAnsi" w:hAnsiTheme="minorHAnsi" w:cstheme="minorHAnsi"/>
          <w:lang w:val="uk-UA"/>
        </w:rPr>
        <w:t xml:space="preserve">Один Учасник може отримати </w:t>
      </w:r>
      <w:r w:rsidR="0019140E" w:rsidRPr="00F054A9">
        <w:rPr>
          <w:rFonts w:asciiTheme="minorHAnsi" w:hAnsiTheme="minorHAnsi" w:cstheme="minorHAnsi"/>
          <w:lang w:val="uk-UA"/>
        </w:rPr>
        <w:t>одну гарантовану винагороду</w:t>
      </w:r>
      <w:r w:rsidRPr="00F054A9">
        <w:rPr>
          <w:rFonts w:asciiTheme="minorHAnsi" w:hAnsiTheme="minorHAnsi" w:cstheme="minorHAnsi"/>
          <w:lang w:val="uk-UA"/>
        </w:rPr>
        <w:t xml:space="preserve">. </w:t>
      </w:r>
    </w:p>
    <w:p w14:paraId="796201C9" w14:textId="77777777" w:rsidR="003E133E" w:rsidRPr="00F054A9" w:rsidRDefault="003E133E"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5</w:t>
      </w:r>
      <w:r w:rsidR="0064381A" w:rsidRPr="00F054A9">
        <w:rPr>
          <w:rFonts w:asciiTheme="minorHAnsi" w:hAnsiTheme="minorHAnsi" w:cstheme="minorHAnsi"/>
          <w:lang w:val="uk-UA"/>
        </w:rPr>
        <w:t>.</w:t>
      </w:r>
      <w:r w:rsidR="00126BF1" w:rsidRPr="00F054A9">
        <w:rPr>
          <w:rFonts w:asciiTheme="minorHAnsi" w:hAnsiTheme="minorHAnsi" w:cstheme="minorHAnsi"/>
        </w:rPr>
        <w:t>3</w:t>
      </w:r>
      <w:r w:rsidR="0019140E" w:rsidRPr="00F054A9">
        <w:rPr>
          <w:rFonts w:asciiTheme="minorHAnsi" w:hAnsiTheme="minorHAnsi" w:cstheme="minorHAnsi"/>
          <w:lang w:val="uk-UA"/>
        </w:rPr>
        <w:t xml:space="preserve">. </w:t>
      </w:r>
      <w:r w:rsidR="002E15C4" w:rsidRPr="00F054A9">
        <w:rPr>
          <w:rFonts w:asciiTheme="minorHAnsi" w:hAnsiTheme="minorHAnsi" w:cstheme="minorHAnsi"/>
          <w:lang w:val="uk-UA"/>
        </w:rPr>
        <w:t xml:space="preserve">Банк виступає податковим агентом при врученні </w:t>
      </w:r>
      <w:r w:rsidR="0064381A" w:rsidRPr="00F054A9">
        <w:rPr>
          <w:rFonts w:asciiTheme="minorHAnsi" w:hAnsiTheme="minorHAnsi" w:cstheme="minorHAnsi"/>
          <w:lang w:val="uk-UA"/>
        </w:rPr>
        <w:t>Винагороди</w:t>
      </w:r>
      <w:r w:rsidR="002E15C4" w:rsidRPr="00F054A9">
        <w:rPr>
          <w:rFonts w:asciiTheme="minorHAnsi" w:hAnsiTheme="minorHAnsi" w:cstheme="minorHAnsi"/>
          <w:lang w:val="uk-UA"/>
        </w:rPr>
        <w:t xml:space="preserve"> та здійснює оподаткування вартості </w:t>
      </w:r>
      <w:r w:rsidR="0064381A" w:rsidRPr="00F054A9">
        <w:rPr>
          <w:rFonts w:asciiTheme="minorHAnsi" w:hAnsiTheme="minorHAnsi" w:cstheme="minorHAnsi"/>
          <w:lang w:val="uk-UA"/>
        </w:rPr>
        <w:t>Винагороди</w:t>
      </w:r>
      <w:r w:rsidR="002E15C4" w:rsidRPr="00F054A9">
        <w:rPr>
          <w:rFonts w:asciiTheme="minorHAnsi" w:hAnsiTheme="minorHAnsi" w:cstheme="minorHAnsi"/>
          <w:lang w:val="uk-UA"/>
        </w:rPr>
        <w:t xml:space="preserve"> відповідно до вимог чинного законодавства України.</w:t>
      </w:r>
    </w:p>
    <w:p w14:paraId="3FEB7242" w14:textId="77777777" w:rsidR="002E15C4" w:rsidRPr="00F054A9" w:rsidRDefault="002E15C4" w:rsidP="00F054A9">
      <w:pPr>
        <w:pStyle w:val="Default"/>
        <w:spacing w:line="160" w:lineRule="atLeast"/>
        <w:ind w:firstLine="454"/>
        <w:jc w:val="both"/>
        <w:rPr>
          <w:rFonts w:asciiTheme="minorHAnsi" w:hAnsiTheme="minorHAnsi" w:cstheme="minorHAnsi"/>
        </w:rPr>
      </w:pPr>
    </w:p>
    <w:p w14:paraId="468B19BB" w14:textId="77777777" w:rsidR="0019140E" w:rsidRPr="00F054A9" w:rsidRDefault="0019140E" w:rsidP="00F054A9">
      <w:pPr>
        <w:pStyle w:val="Default"/>
        <w:spacing w:line="160" w:lineRule="atLeast"/>
        <w:ind w:firstLine="454"/>
        <w:jc w:val="both"/>
        <w:rPr>
          <w:rFonts w:asciiTheme="minorHAnsi" w:hAnsiTheme="minorHAnsi" w:cstheme="minorHAnsi"/>
          <w:lang w:val="uk-UA"/>
        </w:rPr>
      </w:pPr>
    </w:p>
    <w:p w14:paraId="6166E6E9" w14:textId="77777777" w:rsidR="003E133E" w:rsidRPr="00F054A9" w:rsidRDefault="003E133E" w:rsidP="00F054A9">
      <w:pPr>
        <w:pStyle w:val="Default"/>
        <w:spacing w:line="160" w:lineRule="atLeast"/>
        <w:ind w:firstLine="454"/>
        <w:jc w:val="both"/>
        <w:rPr>
          <w:rFonts w:asciiTheme="minorHAnsi" w:hAnsiTheme="minorHAnsi" w:cstheme="minorHAnsi"/>
          <w:b/>
          <w:lang w:val="uk-UA"/>
        </w:rPr>
      </w:pPr>
      <w:r w:rsidRPr="00F054A9">
        <w:rPr>
          <w:rFonts w:asciiTheme="minorHAnsi" w:hAnsiTheme="minorHAnsi" w:cstheme="minorHAnsi"/>
          <w:b/>
          <w:bCs/>
          <w:lang w:val="uk-UA"/>
        </w:rPr>
        <w:t xml:space="preserve">6. Порядок визначення Учасників </w:t>
      </w:r>
      <w:r w:rsidR="00121421" w:rsidRPr="00F054A9">
        <w:rPr>
          <w:rFonts w:asciiTheme="minorHAnsi" w:hAnsiTheme="minorHAnsi" w:cstheme="minorHAnsi"/>
          <w:b/>
          <w:lang w:val="uk-UA"/>
        </w:rPr>
        <w:t>додаткового заохочення</w:t>
      </w:r>
      <w:r w:rsidRPr="00F054A9">
        <w:rPr>
          <w:rFonts w:asciiTheme="minorHAnsi" w:hAnsiTheme="minorHAnsi" w:cstheme="minorHAnsi"/>
          <w:b/>
          <w:bCs/>
          <w:lang w:val="uk-UA"/>
        </w:rPr>
        <w:t xml:space="preserve">, які здобули право на отримання </w:t>
      </w:r>
      <w:r w:rsidR="0064381A" w:rsidRPr="00F054A9">
        <w:rPr>
          <w:rFonts w:asciiTheme="minorHAnsi" w:hAnsiTheme="minorHAnsi" w:cstheme="minorHAnsi"/>
          <w:b/>
          <w:bCs/>
          <w:lang w:val="uk-UA"/>
        </w:rPr>
        <w:t>Винагороди</w:t>
      </w:r>
      <w:r w:rsidR="00625796" w:rsidRPr="00F054A9">
        <w:rPr>
          <w:rFonts w:asciiTheme="minorHAnsi" w:hAnsiTheme="minorHAnsi" w:cstheme="minorHAnsi"/>
          <w:b/>
          <w:bCs/>
          <w:lang w:val="uk-UA"/>
        </w:rPr>
        <w:t xml:space="preserve"> -</w:t>
      </w:r>
      <w:r w:rsidR="0064381A" w:rsidRPr="00F054A9">
        <w:rPr>
          <w:rFonts w:asciiTheme="minorHAnsi" w:hAnsiTheme="minorHAnsi" w:cstheme="minorHAnsi"/>
          <w:b/>
          <w:bCs/>
          <w:lang w:val="uk-UA"/>
        </w:rPr>
        <w:t xml:space="preserve"> </w:t>
      </w:r>
      <w:r w:rsidR="00121421" w:rsidRPr="00F054A9">
        <w:rPr>
          <w:rFonts w:asciiTheme="minorHAnsi" w:hAnsiTheme="minorHAnsi" w:cstheme="minorHAnsi"/>
          <w:b/>
          <w:lang w:val="uk-UA"/>
        </w:rPr>
        <w:t>додаткового заохочення</w:t>
      </w:r>
      <w:r w:rsidR="00625796" w:rsidRPr="00F054A9">
        <w:rPr>
          <w:rFonts w:asciiTheme="minorHAnsi" w:hAnsiTheme="minorHAnsi" w:cstheme="minorHAnsi"/>
          <w:b/>
          <w:lang w:val="uk-UA"/>
        </w:rPr>
        <w:t xml:space="preserve"> по Акції</w:t>
      </w:r>
    </w:p>
    <w:p w14:paraId="43B55987" w14:textId="77777777" w:rsidR="00D32A05" w:rsidRPr="00F054A9" w:rsidRDefault="00D32A05"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 xml:space="preserve">6.1. Визначення Учасників </w:t>
      </w:r>
      <w:r w:rsidR="00121421" w:rsidRPr="00F054A9">
        <w:rPr>
          <w:rFonts w:asciiTheme="minorHAnsi" w:hAnsiTheme="minorHAnsi" w:cstheme="minorHAnsi"/>
          <w:lang w:val="uk-UA"/>
        </w:rPr>
        <w:t>додаткового заохочення</w:t>
      </w:r>
      <w:r w:rsidR="000B0238" w:rsidRPr="00F054A9">
        <w:rPr>
          <w:rFonts w:asciiTheme="minorHAnsi" w:hAnsiTheme="minorHAnsi" w:cstheme="minorHAnsi"/>
          <w:lang w:val="uk-UA"/>
        </w:rPr>
        <w:t xml:space="preserve"> по Акції</w:t>
      </w:r>
      <w:r w:rsidRPr="00F054A9">
        <w:rPr>
          <w:rFonts w:asciiTheme="minorHAnsi" w:hAnsiTheme="minorHAnsi" w:cstheme="minorHAnsi"/>
          <w:lang w:val="uk-UA"/>
        </w:rPr>
        <w:t xml:space="preserve">, які здобули право на отримання Винагороди </w:t>
      </w:r>
      <w:r w:rsidR="00121421" w:rsidRPr="00F054A9">
        <w:rPr>
          <w:rFonts w:asciiTheme="minorHAnsi" w:hAnsiTheme="minorHAnsi" w:cstheme="minorHAnsi"/>
          <w:lang w:val="uk-UA"/>
        </w:rPr>
        <w:t>додаткового заохочення</w:t>
      </w:r>
      <w:r w:rsidRPr="00F054A9">
        <w:rPr>
          <w:rFonts w:asciiTheme="minorHAnsi" w:hAnsiTheme="minorHAnsi" w:cstheme="minorHAnsi"/>
          <w:lang w:val="uk-UA"/>
        </w:rPr>
        <w:t xml:space="preserve"> проводиться Банком наступним чином: </w:t>
      </w:r>
    </w:p>
    <w:p w14:paraId="1F386490" w14:textId="77777777" w:rsidR="00D32A05" w:rsidRPr="00F054A9" w:rsidRDefault="00D32A05"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 xml:space="preserve">6.1.1. </w:t>
      </w:r>
      <w:r w:rsidR="00E807CC" w:rsidRPr="00F054A9">
        <w:rPr>
          <w:rFonts w:asciiTheme="minorHAnsi" w:hAnsiTheme="minorHAnsi" w:cstheme="minorHAnsi"/>
          <w:lang w:val="uk-UA"/>
        </w:rPr>
        <w:t xml:space="preserve">В кінці </w:t>
      </w:r>
      <w:r w:rsidR="00CB252B" w:rsidRPr="00F054A9">
        <w:rPr>
          <w:rFonts w:asciiTheme="minorHAnsi" w:hAnsiTheme="minorHAnsi" w:cstheme="minorHAnsi"/>
          <w:lang w:val="uk-UA"/>
        </w:rPr>
        <w:t>кожного етапу згідно</w:t>
      </w:r>
      <w:r w:rsidR="00121421" w:rsidRPr="00F054A9">
        <w:rPr>
          <w:rFonts w:asciiTheme="minorHAnsi" w:hAnsiTheme="minorHAnsi" w:cstheme="minorHAnsi"/>
          <w:lang w:val="uk-UA"/>
        </w:rPr>
        <w:t xml:space="preserve"> п. 2 правил,</w:t>
      </w:r>
      <w:r w:rsidRPr="00F054A9">
        <w:rPr>
          <w:rFonts w:asciiTheme="minorHAnsi" w:hAnsiTheme="minorHAnsi" w:cstheme="minorHAnsi"/>
          <w:lang w:val="uk-UA"/>
        </w:rPr>
        <w:t xml:space="preserve"> Банк формує перелік Учасників </w:t>
      </w:r>
      <w:r w:rsidR="00121421" w:rsidRPr="00F054A9">
        <w:rPr>
          <w:rFonts w:asciiTheme="minorHAnsi" w:hAnsiTheme="minorHAnsi" w:cstheme="minorHAnsi"/>
          <w:lang w:val="uk-UA"/>
        </w:rPr>
        <w:t>додаткового заохочення</w:t>
      </w:r>
      <w:r w:rsidR="00FD7EAA" w:rsidRPr="00F054A9">
        <w:rPr>
          <w:rFonts w:asciiTheme="minorHAnsi" w:hAnsiTheme="minorHAnsi" w:cstheme="minorHAnsi"/>
          <w:lang w:val="uk-UA"/>
        </w:rPr>
        <w:t xml:space="preserve"> по Акції</w:t>
      </w:r>
      <w:r w:rsidRPr="00F054A9">
        <w:rPr>
          <w:rFonts w:asciiTheme="minorHAnsi" w:hAnsiTheme="minorHAnsi" w:cstheme="minorHAnsi"/>
          <w:lang w:val="uk-UA"/>
        </w:rPr>
        <w:t xml:space="preserve">, які здобули право на Винагороду (згідно п. 4 Правил). </w:t>
      </w:r>
    </w:p>
    <w:p w14:paraId="5176BDF4" w14:textId="77777777" w:rsidR="003E133E" w:rsidRPr="00F054A9" w:rsidRDefault="003E133E"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lastRenderedPageBreak/>
        <w:t xml:space="preserve">6.1.2. </w:t>
      </w:r>
      <w:r w:rsidR="00126BF1" w:rsidRPr="00F054A9">
        <w:rPr>
          <w:rFonts w:asciiTheme="minorHAnsi" w:hAnsiTheme="minorHAnsi" w:cstheme="minorHAnsi"/>
          <w:lang w:val="uk-UA"/>
        </w:rPr>
        <w:t>Банк, протягом не більш, ніж 15 робочих днів з моменту формування Переліку Учасників (п.6.1.1) поповнює</w:t>
      </w:r>
      <w:r w:rsidR="00E50A76" w:rsidRPr="00F054A9">
        <w:rPr>
          <w:rFonts w:asciiTheme="minorHAnsi" w:hAnsiTheme="minorHAnsi" w:cstheme="minorHAnsi"/>
          <w:lang w:val="uk-UA"/>
        </w:rPr>
        <w:t xml:space="preserve"> бонусний</w:t>
      </w:r>
      <w:r w:rsidR="00126BF1" w:rsidRPr="00F054A9">
        <w:rPr>
          <w:rFonts w:asciiTheme="minorHAnsi" w:hAnsiTheme="minorHAnsi" w:cstheme="minorHAnsi"/>
          <w:lang w:val="uk-UA"/>
        </w:rPr>
        <w:t xml:space="preserve"> </w:t>
      </w:r>
      <w:r w:rsidR="00FD2163" w:rsidRPr="00F054A9">
        <w:rPr>
          <w:rFonts w:asciiTheme="minorHAnsi" w:hAnsiTheme="minorHAnsi" w:cstheme="minorHAnsi"/>
          <w:lang w:val="uk-UA"/>
        </w:rPr>
        <w:t xml:space="preserve">рахунок ЕКСТРА більше </w:t>
      </w:r>
      <w:r w:rsidR="00E50A76" w:rsidRPr="00F054A9">
        <w:rPr>
          <w:rFonts w:asciiTheme="minorHAnsi" w:hAnsiTheme="minorHAnsi" w:cstheme="minorHAnsi"/>
          <w:lang w:val="uk-UA"/>
        </w:rPr>
        <w:t>Учасників Акції</w:t>
      </w:r>
      <w:r w:rsidR="00126BF1" w:rsidRPr="00F054A9">
        <w:rPr>
          <w:rFonts w:asciiTheme="minorHAnsi" w:hAnsiTheme="minorHAnsi" w:cstheme="minorHAnsi"/>
          <w:lang w:val="uk-UA"/>
        </w:rPr>
        <w:t xml:space="preserve"> </w:t>
      </w:r>
      <w:r w:rsidR="00FD2163" w:rsidRPr="00F054A9">
        <w:rPr>
          <w:rFonts w:asciiTheme="minorHAnsi" w:hAnsiTheme="minorHAnsi" w:cstheme="minorHAnsi"/>
          <w:lang w:val="uk-UA"/>
        </w:rPr>
        <w:t>на 4000 балів.</w:t>
      </w:r>
    </w:p>
    <w:p w14:paraId="53622B15" w14:textId="77777777" w:rsidR="003E133E" w:rsidRPr="00F054A9" w:rsidRDefault="0064381A"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6.2</w:t>
      </w:r>
      <w:r w:rsidR="003E133E" w:rsidRPr="00F054A9">
        <w:rPr>
          <w:rFonts w:asciiTheme="minorHAnsi" w:hAnsiTheme="minorHAnsi" w:cstheme="minorHAnsi"/>
          <w:lang w:val="uk-UA"/>
        </w:rPr>
        <w:t xml:space="preserve">. Банк гарантує об’єктивність при визначенні Учасників </w:t>
      </w:r>
      <w:r w:rsidR="00121421" w:rsidRPr="00F054A9">
        <w:rPr>
          <w:rFonts w:asciiTheme="minorHAnsi" w:hAnsiTheme="minorHAnsi" w:cstheme="minorHAnsi"/>
          <w:lang w:val="uk-UA"/>
        </w:rPr>
        <w:t>додаткового заохочення</w:t>
      </w:r>
      <w:r w:rsidR="00FD7EAA" w:rsidRPr="00F054A9">
        <w:rPr>
          <w:rFonts w:asciiTheme="minorHAnsi" w:hAnsiTheme="minorHAnsi" w:cstheme="minorHAnsi"/>
          <w:lang w:val="uk-UA"/>
        </w:rPr>
        <w:t xml:space="preserve"> по Акції</w:t>
      </w:r>
      <w:r w:rsidR="003E133E" w:rsidRPr="00F054A9">
        <w:rPr>
          <w:rFonts w:asciiTheme="minorHAnsi" w:hAnsiTheme="minorHAnsi" w:cstheme="minorHAnsi"/>
          <w:lang w:val="uk-UA"/>
        </w:rPr>
        <w:t xml:space="preserve">, які здобули право на отримання </w:t>
      </w:r>
      <w:r w:rsidRPr="00F054A9">
        <w:rPr>
          <w:rFonts w:asciiTheme="minorHAnsi" w:hAnsiTheme="minorHAnsi" w:cstheme="minorHAnsi"/>
          <w:lang w:val="uk-UA"/>
        </w:rPr>
        <w:t>Винагороди</w:t>
      </w:r>
      <w:r w:rsidR="003E133E" w:rsidRPr="00F054A9">
        <w:rPr>
          <w:rFonts w:asciiTheme="minorHAnsi" w:hAnsiTheme="minorHAnsi" w:cstheme="minorHAnsi"/>
          <w:lang w:val="uk-UA"/>
        </w:rPr>
        <w:t xml:space="preserve"> </w:t>
      </w:r>
      <w:r w:rsidR="00121421" w:rsidRPr="00F054A9">
        <w:rPr>
          <w:rFonts w:asciiTheme="minorHAnsi" w:hAnsiTheme="minorHAnsi" w:cstheme="minorHAnsi"/>
          <w:lang w:val="uk-UA"/>
        </w:rPr>
        <w:t>- додаткового заохочення</w:t>
      </w:r>
      <w:r w:rsidR="00FD7EAA" w:rsidRPr="00F054A9">
        <w:rPr>
          <w:rFonts w:asciiTheme="minorHAnsi" w:hAnsiTheme="minorHAnsi" w:cstheme="minorHAnsi"/>
          <w:lang w:val="uk-UA"/>
        </w:rPr>
        <w:t xml:space="preserve"> по Акції</w:t>
      </w:r>
      <w:r w:rsidR="003E133E" w:rsidRPr="00F054A9">
        <w:rPr>
          <w:rFonts w:asciiTheme="minorHAnsi" w:hAnsiTheme="minorHAnsi" w:cstheme="minorHAnsi"/>
          <w:lang w:val="uk-UA"/>
        </w:rPr>
        <w:t xml:space="preserve">. Рішення Банку щодо визначення списку Переможців є остаточним і оскарженню не підлягає. </w:t>
      </w:r>
    </w:p>
    <w:p w14:paraId="781B9E9D" w14:textId="77777777" w:rsidR="003E133E" w:rsidRPr="00F054A9" w:rsidRDefault="003E133E" w:rsidP="00F054A9">
      <w:pPr>
        <w:pStyle w:val="Default"/>
        <w:spacing w:line="160" w:lineRule="atLeast"/>
        <w:ind w:firstLine="454"/>
        <w:jc w:val="both"/>
        <w:rPr>
          <w:rFonts w:asciiTheme="minorHAnsi" w:hAnsiTheme="minorHAnsi" w:cstheme="minorHAnsi"/>
          <w:lang w:val="uk-UA"/>
        </w:rPr>
      </w:pPr>
    </w:p>
    <w:p w14:paraId="56A0F302" w14:textId="77777777" w:rsidR="003E133E" w:rsidRPr="00F054A9" w:rsidRDefault="003E133E" w:rsidP="00F054A9">
      <w:pPr>
        <w:pStyle w:val="Default"/>
        <w:spacing w:line="160" w:lineRule="atLeast"/>
        <w:ind w:firstLine="454"/>
        <w:jc w:val="both"/>
        <w:rPr>
          <w:rFonts w:asciiTheme="minorHAnsi" w:hAnsiTheme="minorHAnsi" w:cstheme="minorHAnsi"/>
          <w:b/>
          <w:lang w:val="uk-UA"/>
        </w:rPr>
      </w:pPr>
      <w:r w:rsidRPr="00F054A9">
        <w:rPr>
          <w:rFonts w:asciiTheme="minorHAnsi" w:hAnsiTheme="minorHAnsi" w:cstheme="minorHAnsi"/>
          <w:b/>
          <w:lang w:val="uk-UA"/>
        </w:rPr>
        <w:t xml:space="preserve">7. Порядок отримання </w:t>
      </w:r>
      <w:r w:rsidR="0064381A" w:rsidRPr="00F054A9">
        <w:rPr>
          <w:rFonts w:asciiTheme="minorHAnsi" w:hAnsiTheme="minorHAnsi" w:cstheme="minorHAnsi"/>
          <w:b/>
          <w:lang w:val="uk-UA"/>
        </w:rPr>
        <w:t>винагороди</w:t>
      </w:r>
      <w:r w:rsidRPr="00F054A9">
        <w:rPr>
          <w:rFonts w:asciiTheme="minorHAnsi" w:hAnsiTheme="minorHAnsi" w:cstheme="minorHAnsi"/>
          <w:b/>
          <w:lang w:val="uk-UA"/>
        </w:rPr>
        <w:t xml:space="preserve"> </w:t>
      </w:r>
      <w:r w:rsidR="000B0238" w:rsidRPr="00F054A9">
        <w:rPr>
          <w:rFonts w:asciiTheme="minorHAnsi" w:hAnsiTheme="minorHAnsi" w:cstheme="minorHAnsi"/>
          <w:b/>
          <w:lang w:val="uk-UA"/>
        </w:rPr>
        <w:t xml:space="preserve"> - </w:t>
      </w:r>
      <w:r w:rsidR="00121421" w:rsidRPr="00F054A9">
        <w:rPr>
          <w:rFonts w:asciiTheme="minorHAnsi" w:hAnsiTheme="minorHAnsi" w:cstheme="minorHAnsi"/>
          <w:b/>
          <w:lang w:val="uk-UA"/>
        </w:rPr>
        <w:t>додаткового заохочення</w:t>
      </w:r>
      <w:r w:rsidR="000B0238" w:rsidRPr="00F054A9">
        <w:rPr>
          <w:rFonts w:asciiTheme="minorHAnsi" w:hAnsiTheme="minorHAnsi" w:cstheme="minorHAnsi"/>
          <w:b/>
          <w:lang w:val="uk-UA"/>
        </w:rPr>
        <w:t xml:space="preserve"> по Акції</w:t>
      </w:r>
    </w:p>
    <w:p w14:paraId="779764DF" w14:textId="77777777" w:rsidR="003E133E" w:rsidRPr="00F054A9" w:rsidRDefault="003E133E"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 xml:space="preserve">7.1. Банк звільняється від будь-якої відповідальності щодо </w:t>
      </w:r>
      <w:r w:rsidR="0064381A" w:rsidRPr="00F054A9">
        <w:rPr>
          <w:rFonts w:asciiTheme="minorHAnsi" w:hAnsiTheme="minorHAnsi" w:cstheme="minorHAnsi"/>
          <w:lang w:val="uk-UA"/>
        </w:rPr>
        <w:t>Винагороди</w:t>
      </w:r>
      <w:r w:rsidR="000B0238" w:rsidRPr="00F054A9">
        <w:rPr>
          <w:rFonts w:asciiTheme="minorHAnsi" w:hAnsiTheme="minorHAnsi" w:cstheme="minorHAnsi"/>
          <w:lang w:val="uk-UA"/>
        </w:rPr>
        <w:t xml:space="preserve"> - додаткового заохочення по</w:t>
      </w:r>
      <w:r w:rsidRPr="00F054A9">
        <w:rPr>
          <w:rFonts w:asciiTheme="minorHAnsi" w:hAnsiTheme="minorHAnsi" w:cstheme="minorHAnsi"/>
          <w:lang w:val="uk-UA"/>
        </w:rPr>
        <w:t xml:space="preserve"> Акції після їх одержання Учасниками Акції, які здобули право на отримання </w:t>
      </w:r>
      <w:r w:rsidR="0064381A" w:rsidRPr="00F054A9">
        <w:rPr>
          <w:rFonts w:asciiTheme="minorHAnsi" w:hAnsiTheme="minorHAnsi" w:cstheme="minorHAnsi"/>
          <w:lang w:val="uk-UA"/>
        </w:rPr>
        <w:t>Винагород</w:t>
      </w:r>
      <w:r w:rsidRPr="00F054A9">
        <w:rPr>
          <w:rFonts w:asciiTheme="minorHAnsi" w:hAnsiTheme="minorHAnsi" w:cstheme="minorHAnsi"/>
          <w:lang w:val="uk-UA"/>
        </w:rPr>
        <w:t xml:space="preserve">. </w:t>
      </w:r>
    </w:p>
    <w:p w14:paraId="0605B45A" w14:textId="77777777" w:rsidR="003E133E" w:rsidRPr="00F054A9" w:rsidRDefault="003E133E"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7.2. Банк не несе жодної відповідальності за достовірність інформації, наданої Учасниками</w:t>
      </w:r>
      <w:r w:rsidR="007361C3" w:rsidRPr="00F054A9">
        <w:rPr>
          <w:rFonts w:asciiTheme="minorHAnsi" w:hAnsiTheme="minorHAnsi" w:cstheme="minorHAnsi"/>
          <w:lang w:val="uk-UA"/>
        </w:rPr>
        <w:t xml:space="preserve"> додаткового заохочення по</w:t>
      </w:r>
      <w:r w:rsidRPr="00F054A9">
        <w:rPr>
          <w:rFonts w:asciiTheme="minorHAnsi" w:hAnsiTheme="minorHAnsi" w:cstheme="minorHAnsi"/>
          <w:lang w:val="uk-UA"/>
        </w:rPr>
        <w:t xml:space="preserve"> Акції, в </w:t>
      </w:r>
      <w:proofErr w:type="spellStart"/>
      <w:r w:rsidRPr="00F054A9">
        <w:rPr>
          <w:rFonts w:asciiTheme="minorHAnsi" w:hAnsiTheme="minorHAnsi" w:cstheme="minorHAnsi"/>
          <w:lang w:val="uk-UA"/>
        </w:rPr>
        <w:t>т.ч</w:t>
      </w:r>
      <w:proofErr w:type="spellEnd"/>
      <w:r w:rsidRPr="00F054A9">
        <w:rPr>
          <w:rFonts w:asciiTheme="minorHAnsi" w:hAnsiTheme="minorHAnsi" w:cstheme="minorHAnsi"/>
          <w:lang w:val="uk-UA"/>
        </w:rPr>
        <w:t>. інформації щодо контактів з ними. Якщо будь-який Учасник</w:t>
      </w:r>
      <w:r w:rsidR="007361C3" w:rsidRPr="00F054A9">
        <w:rPr>
          <w:rFonts w:asciiTheme="minorHAnsi" w:hAnsiTheme="minorHAnsi" w:cstheme="minorHAnsi"/>
          <w:lang w:val="uk-UA"/>
        </w:rPr>
        <w:t xml:space="preserve"> додаткового заохочення по</w:t>
      </w:r>
      <w:r w:rsidRPr="00F054A9">
        <w:rPr>
          <w:rFonts w:asciiTheme="minorHAnsi" w:hAnsiTheme="minorHAnsi" w:cstheme="minorHAnsi"/>
          <w:lang w:val="uk-UA"/>
        </w:rPr>
        <w:t xml:space="preserve"> Акції, визначений Учасником </w:t>
      </w:r>
      <w:r w:rsidR="007361C3" w:rsidRPr="00F054A9">
        <w:rPr>
          <w:rFonts w:asciiTheme="minorHAnsi" w:hAnsiTheme="minorHAnsi" w:cstheme="minorHAnsi"/>
          <w:lang w:val="uk-UA"/>
        </w:rPr>
        <w:t xml:space="preserve">додаткового заохочення по </w:t>
      </w:r>
      <w:r w:rsidRPr="00F054A9">
        <w:rPr>
          <w:rFonts w:asciiTheme="minorHAnsi" w:hAnsiTheme="minorHAnsi" w:cstheme="minorHAnsi"/>
          <w:lang w:val="uk-UA"/>
        </w:rPr>
        <w:t xml:space="preserve">Акції, що здобув право на </w:t>
      </w:r>
      <w:r w:rsidR="0064381A" w:rsidRPr="00F054A9">
        <w:rPr>
          <w:rFonts w:asciiTheme="minorHAnsi" w:hAnsiTheme="minorHAnsi" w:cstheme="minorHAnsi"/>
          <w:lang w:val="uk-UA"/>
        </w:rPr>
        <w:t>Винагороду</w:t>
      </w:r>
      <w:r w:rsidR="007361C3" w:rsidRPr="00F054A9">
        <w:rPr>
          <w:rFonts w:asciiTheme="minorHAnsi" w:hAnsiTheme="minorHAnsi" w:cstheme="minorHAnsi"/>
          <w:lang w:val="uk-UA"/>
        </w:rPr>
        <w:t>- додаткове заохочення по</w:t>
      </w:r>
      <w:r w:rsidRPr="00F054A9">
        <w:rPr>
          <w:rFonts w:asciiTheme="minorHAnsi" w:hAnsiTheme="minorHAnsi" w:cstheme="minorHAnsi"/>
          <w:lang w:val="uk-UA"/>
        </w:rPr>
        <w:t xml:space="preserve"> Акції, із будь-яких причин, що не залежать від Банка (в тому числі, якщо номер телефону або інша інформація про Учасника</w:t>
      </w:r>
      <w:r w:rsidR="007361C3" w:rsidRPr="00F054A9">
        <w:rPr>
          <w:rFonts w:asciiTheme="minorHAnsi" w:hAnsiTheme="minorHAnsi" w:cstheme="minorHAnsi"/>
          <w:lang w:val="uk-UA"/>
        </w:rPr>
        <w:t xml:space="preserve"> додаткового заохочення по</w:t>
      </w:r>
      <w:r w:rsidRPr="00F054A9">
        <w:rPr>
          <w:rFonts w:asciiTheme="minorHAnsi" w:hAnsiTheme="minorHAnsi" w:cstheme="minorHAnsi"/>
          <w:lang w:val="uk-UA"/>
        </w:rPr>
        <w:t xml:space="preserve"> Акції була змінена, або була вказана невірно та/або нерозбірливо та інше), не має можливості отримати </w:t>
      </w:r>
      <w:r w:rsidR="0064381A" w:rsidRPr="00F054A9">
        <w:rPr>
          <w:rFonts w:asciiTheme="minorHAnsi" w:hAnsiTheme="minorHAnsi" w:cstheme="minorHAnsi"/>
          <w:lang w:val="uk-UA"/>
        </w:rPr>
        <w:t>Винагороду</w:t>
      </w:r>
      <w:r w:rsidR="007361C3" w:rsidRPr="00F054A9">
        <w:rPr>
          <w:rFonts w:asciiTheme="minorHAnsi" w:hAnsiTheme="minorHAnsi" w:cstheme="minorHAnsi"/>
          <w:lang w:val="uk-UA"/>
        </w:rPr>
        <w:t>- додаткове заохочення по</w:t>
      </w:r>
      <w:r w:rsidRPr="00F054A9">
        <w:rPr>
          <w:rFonts w:asciiTheme="minorHAnsi" w:hAnsiTheme="minorHAnsi" w:cstheme="minorHAnsi"/>
          <w:lang w:val="uk-UA"/>
        </w:rPr>
        <w:t xml:space="preserve"> Акції, такий Учасник </w:t>
      </w:r>
      <w:r w:rsidR="007361C3" w:rsidRPr="00F054A9">
        <w:rPr>
          <w:rFonts w:asciiTheme="minorHAnsi" w:hAnsiTheme="minorHAnsi" w:cstheme="minorHAnsi"/>
          <w:lang w:val="uk-UA"/>
        </w:rPr>
        <w:t xml:space="preserve">додаткового заохочення по </w:t>
      </w:r>
      <w:r w:rsidRPr="00F054A9">
        <w:rPr>
          <w:rFonts w:asciiTheme="minorHAnsi" w:hAnsiTheme="minorHAnsi" w:cstheme="minorHAnsi"/>
          <w:lang w:val="uk-UA"/>
        </w:rPr>
        <w:t xml:space="preserve">Акції не матиме права на отримання жодних компенсацій або інших виплат від Виконавця/Банка. </w:t>
      </w:r>
    </w:p>
    <w:p w14:paraId="23E4A58E" w14:textId="5C11B0B9" w:rsidR="003E133E" w:rsidRPr="00F054A9" w:rsidRDefault="003E133E"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 xml:space="preserve">7.3. Банк не вступає в будь-які суперечки стосовно визнання будь-яких осіб Учасниками </w:t>
      </w:r>
      <w:r w:rsidR="007361C3" w:rsidRPr="00F054A9">
        <w:rPr>
          <w:rFonts w:asciiTheme="minorHAnsi" w:hAnsiTheme="minorHAnsi" w:cstheme="minorHAnsi"/>
          <w:lang w:val="uk-UA"/>
        </w:rPr>
        <w:t xml:space="preserve"> додаткового заохочення по </w:t>
      </w:r>
      <w:r w:rsidRPr="00F054A9">
        <w:rPr>
          <w:rFonts w:asciiTheme="minorHAnsi" w:hAnsiTheme="minorHAnsi" w:cstheme="minorHAnsi"/>
          <w:lang w:val="uk-UA"/>
        </w:rPr>
        <w:t xml:space="preserve">Акції, які здобули право на </w:t>
      </w:r>
      <w:r w:rsidR="0064381A" w:rsidRPr="00F054A9">
        <w:rPr>
          <w:rFonts w:asciiTheme="minorHAnsi" w:hAnsiTheme="minorHAnsi" w:cstheme="minorHAnsi"/>
          <w:lang w:val="uk-UA"/>
        </w:rPr>
        <w:t>Винагороду</w:t>
      </w:r>
      <w:r w:rsidR="007361C3" w:rsidRPr="00F054A9">
        <w:rPr>
          <w:rFonts w:asciiTheme="minorHAnsi" w:hAnsiTheme="minorHAnsi" w:cstheme="minorHAnsi"/>
          <w:lang w:val="uk-UA"/>
        </w:rPr>
        <w:t xml:space="preserve"> – додаткове заохочення по</w:t>
      </w:r>
      <w:r w:rsidRPr="00F054A9">
        <w:rPr>
          <w:rFonts w:asciiTheme="minorHAnsi" w:hAnsiTheme="minorHAnsi" w:cstheme="minorHAnsi"/>
          <w:lang w:val="uk-UA"/>
        </w:rPr>
        <w:t xml:space="preserve"> Акції, і прав на одержання </w:t>
      </w:r>
      <w:r w:rsidR="0064381A" w:rsidRPr="00F054A9">
        <w:rPr>
          <w:rFonts w:asciiTheme="minorHAnsi" w:hAnsiTheme="minorHAnsi" w:cstheme="minorHAnsi"/>
          <w:lang w:val="uk-UA"/>
        </w:rPr>
        <w:t>Винагороди</w:t>
      </w:r>
      <w:r w:rsidR="007361C3" w:rsidRPr="00F054A9">
        <w:rPr>
          <w:rFonts w:asciiTheme="minorHAnsi" w:hAnsiTheme="minorHAnsi" w:cstheme="minorHAnsi"/>
          <w:lang w:val="uk-UA"/>
        </w:rPr>
        <w:t xml:space="preserve"> додаткового заохочення по</w:t>
      </w:r>
      <w:r w:rsidRPr="00F054A9">
        <w:rPr>
          <w:rFonts w:asciiTheme="minorHAnsi" w:hAnsiTheme="minorHAnsi" w:cstheme="minorHAnsi"/>
          <w:lang w:val="uk-UA"/>
        </w:rPr>
        <w:t xml:space="preserve"> Акції. Банк не </w:t>
      </w:r>
      <w:r w:rsidR="009D2CCE">
        <w:rPr>
          <w:rFonts w:asciiTheme="minorHAnsi" w:hAnsiTheme="minorHAnsi" w:cstheme="minorHAnsi"/>
          <w:lang w:val="uk-UA"/>
        </w:rPr>
        <w:t>бере</w:t>
      </w:r>
      <w:r w:rsidRPr="00F054A9">
        <w:rPr>
          <w:rFonts w:asciiTheme="minorHAnsi" w:hAnsiTheme="minorHAnsi" w:cstheme="minorHAnsi"/>
          <w:lang w:val="uk-UA"/>
        </w:rPr>
        <w:t xml:space="preserve"> на себе відповідальності за визначення прав сторін у будь-яких суперечках. </w:t>
      </w:r>
    </w:p>
    <w:p w14:paraId="15B00FA8" w14:textId="77777777" w:rsidR="003E133E" w:rsidRPr="00F054A9" w:rsidRDefault="003E133E"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7.4. Банк та залучені ними треті особи не несуть відповідальності у разі настання форс-мажорних обставин, таких як стихійні лиха, пожежа, повінь, військові дії будь-якого характеру, блокади, суттєві зміни у законодавстві, що діють на території проведення Акції, інші непідвладні контролю з боку Банка.</w:t>
      </w:r>
    </w:p>
    <w:p w14:paraId="1E55560F" w14:textId="77777777" w:rsidR="003E133E" w:rsidRPr="00F054A9" w:rsidRDefault="003E133E"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7.5. Банк не відповідає за будь-які витрати Учасників</w:t>
      </w:r>
      <w:r w:rsidR="007361C3" w:rsidRPr="00F054A9">
        <w:rPr>
          <w:rFonts w:asciiTheme="minorHAnsi" w:hAnsiTheme="minorHAnsi" w:cstheme="minorHAnsi"/>
          <w:lang w:val="uk-UA"/>
        </w:rPr>
        <w:t xml:space="preserve"> додаткового заохочення по</w:t>
      </w:r>
      <w:r w:rsidRPr="00F054A9">
        <w:rPr>
          <w:rFonts w:asciiTheme="minorHAnsi" w:hAnsiTheme="minorHAnsi" w:cstheme="minorHAnsi"/>
          <w:lang w:val="uk-UA"/>
        </w:rPr>
        <w:t xml:space="preserve"> Акції, пов’язані з отриманням та подальшим використанням </w:t>
      </w:r>
      <w:r w:rsidR="0064381A" w:rsidRPr="00F054A9">
        <w:rPr>
          <w:rFonts w:asciiTheme="minorHAnsi" w:hAnsiTheme="minorHAnsi" w:cstheme="minorHAnsi"/>
          <w:lang w:val="uk-UA"/>
        </w:rPr>
        <w:t>Винагород</w:t>
      </w:r>
      <w:r w:rsidR="007361C3" w:rsidRPr="00F054A9">
        <w:rPr>
          <w:rFonts w:asciiTheme="minorHAnsi" w:hAnsiTheme="minorHAnsi" w:cstheme="minorHAnsi"/>
          <w:lang w:val="uk-UA"/>
        </w:rPr>
        <w:t xml:space="preserve"> додаткового заохочення по</w:t>
      </w:r>
      <w:r w:rsidRPr="00F054A9">
        <w:rPr>
          <w:rFonts w:asciiTheme="minorHAnsi" w:hAnsiTheme="minorHAnsi" w:cstheme="minorHAnsi"/>
          <w:lang w:val="uk-UA"/>
        </w:rPr>
        <w:t xml:space="preserve"> Акції. </w:t>
      </w:r>
    </w:p>
    <w:p w14:paraId="4AD32F80" w14:textId="77777777" w:rsidR="003E133E" w:rsidRPr="00F054A9" w:rsidRDefault="003E133E" w:rsidP="00F054A9">
      <w:pPr>
        <w:pStyle w:val="Default"/>
        <w:spacing w:line="160" w:lineRule="atLeast"/>
        <w:ind w:firstLine="454"/>
        <w:jc w:val="both"/>
        <w:rPr>
          <w:rFonts w:asciiTheme="minorHAnsi" w:hAnsiTheme="minorHAnsi" w:cstheme="minorHAnsi"/>
          <w:lang w:val="uk-UA"/>
        </w:rPr>
      </w:pPr>
    </w:p>
    <w:p w14:paraId="22D2283B" w14:textId="77777777" w:rsidR="003E133E" w:rsidRPr="00F054A9" w:rsidRDefault="003E133E" w:rsidP="00F054A9">
      <w:pPr>
        <w:pStyle w:val="Default"/>
        <w:spacing w:line="160" w:lineRule="atLeast"/>
        <w:ind w:firstLine="454"/>
        <w:jc w:val="both"/>
        <w:rPr>
          <w:rFonts w:asciiTheme="minorHAnsi" w:hAnsiTheme="minorHAnsi" w:cstheme="minorHAnsi"/>
          <w:b/>
          <w:lang w:val="uk-UA"/>
        </w:rPr>
      </w:pPr>
      <w:r w:rsidRPr="00F054A9">
        <w:rPr>
          <w:rFonts w:asciiTheme="minorHAnsi" w:hAnsiTheme="minorHAnsi" w:cstheme="minorHAnsi"/>
          <w:b/>
          <w:lang w:val="uk-UA"/>
        </w:rPr>
        <w:t>8. Порядок і спосіб інформування про</w:t>
      </w:r>
      <w:r w:rsidR="000B0238" w:rsidRPr="00F054A9">
        <w:rPr>
          <w:rFonts w:asciiTheme="minorHAnsi" w:hAnsiTheme="minorHAnsi" w:cstheme="minorHAnsi"/>
          <w:b/>
          <w:lang w:val="uk-UA"/>
        </w:rPr>
        <w:t xml:space="preserve"> додатков</w:t>
      </w:r>
      <w:r w:rsidR="007361C3" w:rsidRPr="00F054A9">
        <w:rPr>
          <w:rFonts w:asciiTheme="minorHAnsi" w:hAnsiTheme="minorHAnsi" w:cstheme="minorHAnsi"/>
          <w:b/>
          <w:lang w:val="uk-UA"/>
        </w:rPr>
        <w:t>е</w:t>
      </w:r>
      <w:r w:rsidR="000B0238" w:rsidRPr="00F054A9">
        <w:rPr>
          <w:rFonts w:asciiTheme="minorHAnsi" w:hAnsiTheme="minorHAnsi" w:cstheme="minorHAnsi"/>
          <w:b/>
          <w:lang w:val="uk-UA"/>
        </w:rPr>
        <w:t xml:space="preserve"> заохочення по</w:t>
      </w:r>
      <w:r w:rsidRPr="00F054A9">
        <w:rPr>
          <w:rFonts w:asciiTheme="minorHAnsi" w:hAnsiTheme="minorHAnsi" w:cstheme="minorHAnsi"/>
          <w:b/>
          <w:lang w:val="uk-UA"/>
        </w:rPr>
        <w:t xml:space="preserve"> Акці</w:t>
      </w:r>
      <w:r w:rsidR="000B0238" w:rsidRPr="00F054A9">
        <w:rPr>
          <w:rFonts w:asciiTheme="minorHAnsi" w:hAnsiTheme="minorHAnsi" w:cstheme="minorHAnsi"/>
          <w:b/>
          <w:lang w:val="uk-UA"/>
        </w:rPr>
        <w:t>ї</w:t>
      </w:r>
    </w:p>
    <w:p w14:paraId="735E1408" w14:textId="77777777" w:rsidR="003E133E" w:rsidRPr="00F054A9" w:rsidRDefault="003E133E"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8.1. Інформування щодо Правил та умов Акції здійснюється шляхом розміщення офіційних Правил та умов Акції на Інтернет-сайті Банка</w:t>
      </w:r>
      <w:r w:rsidR="00C35FD2" w:rsidRPr="00F054A9">
        <w:rPr>
          <w:rFonts w:asciiTheme="minorHAnsi" w:hAnsiTheme="minorHAnsi" w:cstheme="minorHAnsi"/>
          <w:lang w:val="uk-UA"/>
        </w:rPr>
        <w:t xml:space="preserve"> </w:t>
      </w:r>
      <w:r w:rsidR="00C35FD2" w:rsidRPr="00F054A9">
        <w:rPr>
          <w:rFonts w:asciiTheme="minorHAnsi" w:hAnsiTheme="minorHAnsi" w:cstheme="minorHAnsi"/>
          <w:lang w:val="en-US"/>
        </w:rPr>
        <w:t>https</w:t>
      </w:r>
      <w:r w:rsidR="00C35FD2" w:rsidRPr="00F054A9">
        <w:rPr>
          <w:rFonts w:asciiTheme="minorHAnsi" w:hAnsiTheme="minorHAnsi" w:cstheme="minorHAnsi"/>
          <w:lang w:val="uk-UA"/>
        </w:rPr>
        <w:t>://</w:t>
      </w:r>
      <w:r w:rsidR="00C35FD2" w:rsidRPr="00F054A9">
        <w:rPr>
          <w:rFonts w:asciiTheme="minorHAnsi" w:hAnsiTheme="minorHAnsi" w:cstheme="minorHAnsi"/>
          <w:lang w:val="en-US"/>
        </w:rPr>
        <w:t>ukrsibbank</w:t>
      </w:r>
      <w:r w:rsidR="00C35FD2" w:rsidRPr="00F054A9">
        <w:rPr>
          <w:rFonts w:asciiTheme="minorHAnsi" w:hAnsiTheme="minorHAnsi" w:cstheme="minorHAnsi"/>
          <w:lang w:val="uk-UA"/>
        </w:rPr>
        <w:t>.</w:t>
      </w:r>
      <w:r w:rsidR="00C35FD2" w:rsidRPr="00F054A9">
        <w:rPr>
          <w:rFonts w:asciiTheme="minorHAnsi" w:hAnsiTheme="minorHAnsi" w:cstheme="minorHAnsi"/>
          <w:lang w:val="en-US"/>
        </w:rPr>
        <w:t>com</w:t>
      </w:r>
      <w:r w:rsidR="00C35FD2" w:rsidRPr="00F054A9">
        <w:rPr>
          <w:rFonts w:asciiTheme="minorHAnsi" w:hAnsiTheme="minorHAnsi" w:cstheme="minorHAnsi"/>
          <w:lang w:val="uk-UA"/>
        </w:rPr>
        <w:t>/</w:t>
      </w:r>
      <w:r w:rsidRPr="00F054A9">
        <w:rPr>
          <w:rFonts w:asciiTheme="minorHAnsi" w:hAnsiTheme="minorHAnsi" w:cstheme="minorHAnsi"/>
          <w:lang w:val="uk-UA"/>
        </w:rPr>
        <w:t>.</w:t>
      </w:r>
    </w:p>
    <w:p w14:paraId="7B336460" w14:textId="77777777" w:rsidR="003E133E" w:rsidRPr="00F054A9" w:rsidRDefault="003E133E"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 xml:space="preserve">8.2. Ці Правила та умови </w:t>
      </w:r>
      <w:r w:rsidR="007361C3" w:rsidRPr="00F054A9">
        <w:rPr>
          <w:rFonts w:asciiTheme="minorHAnsi" w:hAnsiTheme="minorHAnsi" w:cstheme="minorHAnsi"/>
          <w:lang w:val="uk-UA"/>
        </w:rPr>
        <w:t xml:space="preserve">додаткового заохочення по </w:t>
      </w:r>
      <w:r w:rsidRPr="00F054A9">
        <w:rPr>
          <w:rFonts w:asciiTheme="minorHAnsi" w:hAnsiTheme="minorHAnsi" w:cstheme="minorHAnsi"/>
          <w:lang w:val="uk-UA"/>
        </w:rPr>
        <w:t>Акції можуть бути змінені та/або доповнені Банком протягом всього строку проведення Акції. Зміна та/або доповнення цих Правил та умов можливі у випадку їх затвердження й оприлюднення у тому ж порядку, що визначений для інформування про Правила та умови</w:t>
      </w:r>
      <w:r w:rsidR="007361C3" w:rsidRPr="00F054A9">
        <w:rPr>
          <w:rFonts w:asciiTheme="minorHAnsi" w:hAnsiTheme="minorHAnsi" w:cstheme="minorHAnsi"/>
          <w:lang w:val="uk-UA"/>
        </w:rPr>
        <w:t xml:space="preserve"> додаткового заохочення по</w:t>
      </w:r>
      <w:r w:rsidRPr="00F054A9">
        <w:rPr>
          <w:rFonts w:asciiTheme="minorHAnsi" w:hAnsiTheme="minorHAnsi" w:cstheme="minorHAnsi"/>
          <w:lang w:val="uk-UA"/>
        </w:rPr>
        <w:t xml:space="preserve"> Акції. Такі зміни та доповнення набувають чинності з моменту оприлюднення їх у спосіб, передбачений п. 8.1. Правил, якщо інше не буде спеціально визначене безпосередньо змінами/ доповненнями до цих Правил та умов. </w:t>
      </w:r>
    </w:p>
    <w:p w14:paraId="7D9E9F3F" w14:textId="77777777" w:rsidR="003E133E" w:rsidRPr="00F054A9" w:rsidRDefault="003E133E" w:rsidP="00F054A9">
      <w:pPr>
        <w:pStyle w:val="Default"/>
        <w:spacing w:line="160" w:lineRule="atLeast"/>
        <w:ind w:firstLine="454"/>
        <w:jc w:val="both"/>
        <w:rPr>
          <w:rFonts w:asciiTheme="minorHAnsi" w:hAnsiTheme="minorHAnsi" w:cstheme="minorHAnsi"/>
          <w:lang w:val="uk-UA"/>
        </w:rPr>
      </w:pPr>
    </w:p>
    <w:p w14:paraId="49503523" w14:textId="77777777" w:rsidR="00F50218" w:rsidRPr="00F054A9" w:rsidRDefault="00F50218" w:rsidP="00F054A9">
      <w:pPr>
        <w:pStyle w:val="Default"/>
        <w:spacing w:line="160" w:lineRule="atLeast"/>
        <w:ind w:firstLine="454"/>
        <w:jc w:val="both"/>
        <w:rPr>
          <w:rFonts w:asciiTheme="minorHAnsi" w:hAnsiTheme="minorHAnsi" w:cstheme="minorHAnsi"/>
          <w:b/>
          <w:lang w:val="uk-UA"/>
        </w:rPr>
      </w:pPr>
    </w:p>
    <w:p w14:paraId="2513664B" w14:textId="77777777" w:rsidR="003E133E" w:rsidRPr="00F054A9" w:rsidRDefault="003E133E" w:rsidP="00F054A9">
      <w:pPr>
        <w:pStyle w:val="Default"/>
        <w:spacing w:line="160" w:lineRule="atLeast"/>
        <w:ind w:firstLine="454"/>
        <w:jc w:val="both"/>
        <w:rPr>
          <w:rFonts w:asciiTheme="minorHAnsi" w:hAnsiTheme="minorHAnsi" w:cstheme="minorHAnsi"/>
          <w:b/>
          <w:lang w:val="uk-UA"/>
        </w:rPr>
      </w:pPr>
      <w:r w:rsidRPr="00F054A9">
        <w:rPr>
          <w:rFonts w:asciiTheme="minorHAnsi" w:hAnsiTheme="minorHAnsi" w:cstheme="minorHAnsi"/>
          <w:b/>
          <w:lang w:val="uk-UA"/>
        </w:rPr>
        <w:t xml:space="preserve">9. Інші умови </w:t>
      </w:r>
    </w:p>
    <w:p w14:paraId="74481845" w14:textId="77777777" w:rsidR="003E133E" w:rsidRPr="00F054A9" w:rsidRDefault="003E133E"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 xml:space="preserve">9.1. Участь в </w:t>
      </w:r>
      <w:r w:rsidR="007361C3" w:rsidRPr="00F054A9">
        <w:rPr>
          <w:rFonts w:asciiTheme="minorHAnsi" w:hAnsiTheme="minorHAnsi" w:cstheme="minorHAnsi"/>
          <w:lang w:val="uk-UA"/>
        </w:rPr>
        <w:t>додатково</w:t>
      </w:r>
      <w:r w:rsidR="006E6CD2" w:rsidRPr="00F054A9">
        <w:rPr>
          <w:rFonts w:asciiTheme="minorHAnsi" w:hAnsiTheme="minorHAnsi" w:cstheme="minorHAnsi"/>
          <w:lang w:val="uk-UA"/>
        </w:rPr>
        <w:t>му</w:t>
      </w:r>
      <w:r w:rsidR="007361C3" w:rsidRPr="00F054A9">
        <w:rPr>
          <w:rFonts w:asciiTheme="minorHAnsi" w:hAnsiTheme="minorHAnsi" w:cstheme="minorHAnsi"/>
          <w:lang w:val="uk-UA"/>
        </w:rPr>
        <w:t xml:space="preserve"> заохоченн</w:t>
      </w:r>
      <w:r w:rsidR="006E6CD2" w:rsidRPr="00F054A9">
        <w:rPr>
          <w:rFonts w:asciiTheme="minorHAnsi" w:hAnsiTheme="minorHAnsi" w:cstheme="minorHAnsi"/>
          <w:lang w:val="uk-UA"/>
        </w:rPr>
        <w:t>і</w:t>
      </w:r>
      <w:r w:rsidR="007361C3" w:rsidRPr="00F054A9">
        <w:rPr>
          <w:rFonts w:asciiTheme="minorHAnsi" w:hAnsiTheme="minorHAnsi" w:cstheme="minorHAnsi"/>
          <w:lang w:val="uk-UA"/>
        </w:rPr>
        <w:t xml:space="preserve"> по </w:t>
      </w:r>
      <w:r w:rsidRPr="00F054A9">
        <w:rPr>
          <w:rFonts w:asciiTheme="minorHAnsi" w:hAnsiTheme="minorHAnsi" w:cstheme="minorHAnsi"/>
          <w:lang w:val="uk-UA"/>
        </w:rPr>
        <w:t>Акції автоматично означає факт ознайомлення та по</w:t>
      </w:r>
      <w:r w:rsidR="007361C3" w:rsidRPr="00F054A9">
        <w:rPr>
          <w:rFonts w:asciiTheme="minorHAnsi" w:hAnsiTheme="minorHAnsi" w:cstheme="minorHAnsi"/>
          <w:lang w:val="uk-UA"/>
        </w:rPr>
        <w:t>вну та безумовну згоду Учасника</w:t>
      </w:r>
      <w:r w:rsidRPr="00F054A9">
        <w:rPr>
          <w:rFonts w:asciiTheme="minorHAnsi" w:hAnsiTheme="minorHAnsi" w:cstheme="minorHAnsi"/>
          <w:lang w:val="uk-UA"/>
        </w:rPr>
        <w:t xml:space="preserve"> з цими Правилами. Порушення Учасником цих Правил або відмова Учасника </w:t>
      </w:r>
      <w:r w:rsidR="007361C3" w:rsidRPr="00F054A9">
        <w:rPr>
          <w:rFonts w:asciiTheme="minorHAnsi" w:hAnsiTheme="minorHAnsi" w:cstheme="minorHAnsi"/>
          <w:lang w:val="uk-UA"/>
        </w:rPr>
        <w:t xml:space="preserve">додаткового заохочення по </w:t>
      </w:r>
      <w:r w:rsidRPr="00F054A9">
        <w:rPr>
          <w:rFonts w:asciiTheme="minorHAnsi" w:hAnsiTheme="minorHAnsi" w:cstheme="minorHAnsi"/>
          <w:lang w:val="uk-UA"/>
        </w:rPr>
        <w:t xml:space="preserve">Акції від належного виконання </w:t>
      </w:r>
      <w:r w:rsidRPr="00F054A9">
        <w:rPr>
          <w:rFonts w:asciiTheme="minorHAnsi" w:hAnsiTheme="minorHAnsi" w:cstheme="minorHAnsi"/>
          <w:lang w:val="uk-UA"/>
        </w:rPr>
        <w:lastRenderedPageBreak/>
        <w:t>цих Правил вважається відмовою Учасника від участі</w:t>
      </w:r>
      <w:r w:rsidR="007361C3" w:rsidRPr="00F054A9">
        <w:rPr>
          <w:rFonts w:asciiTheme="minorHAnsi" w:hAnsiTheme="minorHAnsi" w:cstheme="minorHAnsi"/>
          <w:lang w:val="uk-UA"/>
        </w:rPr>
        <w:t xml:space="preserve"> в додатковому заохочення по</w:t>
      </w:r>
      <w:r w:rsidRPr="00F054A9">
        <w:rPr>
          <w:rFonts w:asciiTheme="minorHAnsi" w:hAnsiTheme="minorHAnsi" w:cstheme="minorHAnsi"/>
          <w:lang w:val="uk-UA"/>
        </w:rPr>
        <w:t xml:space="preserve"> Акції, при цьому така особа не має права на одержання від Виконавця/ Банка будь-якої компенсації. </w:t>
      </w:r>
    </w:p>
    <w:p w14:paraId="0CD804C8" w14:textId="77777777" w:rsidR="003E133E" w:rsidRPr="00F054A9" w:rsidRDefault="003E133E"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9.2.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Банком.</w:t>
      </w:r>
    </w:p>
    <w:p w14:paraId="563C2DEB" w14:textId="77777777" w:rsidR="00B26566" w:rsidRPr="00F054A9" w:rsidRDefault="001D716C" w:rsidP="00F054A9">
      <w:pPr>
        <w:pStyle w:val="Default"/>
        <w:spacing w:line="160" w:lineRule="atLeast"/>
        <w:ind w:firstLine="454"/>
        <w:jc w:val="both"/>
        <w:rPr>
          <w:rFonts w:asciiTheme="minorHAnsi" w:hAnsiTheme="minorHAnsi" w:cstheme="minorHAnsi"/>
          <w:lang w:val="uk-UA"/>
        </w:rPr>
      </w:pPr>
      <w:r w:rsidRPr="00F054A9">
        <w:rPr>
          <w:rFonts w:asciiTheme="minorHAnsi" w:hAnsiTheme="minorHAnsi" w:cstheme="minorHAnsi"/>
          <w:lang w:val="uk-UA"/>
        </w:rPr>
        <w:t>9.3. Період розгляду звернень становить 30 календарних днів з моменту закінчення акції.</w:t>
      </w:r>
    </w:p>
    <w:sectPr w:rsidR="00B26566" w:rsidRPr="00F054A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1B3D" w14:textId="77777777" w:rsidR="008A5442" w:rsidRDefault="008A5442" w:rsidP="003D54CD">
      <w:pPr>
        <w:spacing w:after="0" w:line="240" w:lineRule="auto"/>
      </w:pPr>
      <w:r>
        <w:separator/>
      </w:r>
    </w:p>
  </w:endnote>
  <w:endnote w:type="continuationSeparator" w:id="0">
    <w:p w14:paraId="4C719DAA" w14:textId="77777777" w:rsidR="008A5442" w:rsidRDefault="008A5442" w:rsidP="003D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C470" w14:textId="77777777" w:rsidR="008A5442" w:rsidRDefault="008A5442" w:rsidP="003D54CD">
      <w:pPr>
        <w:spacing w:after="0" w:line="240" w:lineRule="auto"/>
      </w:pPr>
      <w:r>
        <w:separator/>
      </w:r>
    </w:p>
  </w:footnote>
  <w:footnote w:type="continuationSeparator" w:id="0">
    <w:p w14:paraId="67F7F945" w14:textId="77777777" w:rsidR="008A5442" w:rsidRDefault="008A5442" w:rsidP="003D5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10CC" w14:textId="43B11E31" w:rsidR="003D54CD" w:rsidRDefault="003D54CD" w:rsidP="003D54C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56FB2"/>
    <w:multiLevelType w:val="multilevel"/>
    <w:tmpl w:val="8514D700"/>
    <w:lvl w:ilvl="0">
      <w:start w:val="4"/>
      <w:numFmt w:val="decimal"/>
      <w:lvlText w:val="%1"/>
      <w:lvlJc w:val="left"/>
      <w:pPr>
        <w:ind w:left="480" w:hanging="480"/>
      </w:pPr>
      <w:rPr>
        <w:rFonts w:hint="default"/>
      </w:rPr>
    </w:lvl>
    <w:lvl w:ilvl="1">
      <w:start w:val="2"/>
      <w:numFmt w:val="decimal"/>
      <w:lvlText w:val="%1.%2"/>
      <w:lvlJc w:val="left"/>
      <w:pPr>
        <w:ind w:left="707" w:hanging="48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1" w15:restartNumberingAfterBreak="0">
    <w:nsid w:val="27D01090"/>
    <w:multiLevelType w:val="hybridMultilevel"/>
    <w:tmpl w:val="3D287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A51FDA"/>
    <w:multiLevelType w:val="hybridMultilevel"/>
    <w:tmpl w:val="66565FB8"/>
    <w:lvl w:ilvl="0" w:tplc="F1A04C38">
      <w:start w:val="1"/>
      <w:numFmt w:val="bullet"/>
      <w:lvlText w:val=""/>
      <w:lvlJc w:val="left"/>
      <w:pPr>
        <w:ind w:left="117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D775C4"/>
    <w:multiLevelType w:val="multilevel"/>
    <w:tmpl w:val="22F220F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42564016">
    <w:abstractNumId w:val="3"/>
  </w:num>
  <w:num w:numId="2" w16cid:durableId="1071731125">
    <w:abstractNumId w:val="1"/>
  </w:num>
  <w:num w:numId="3" w16cid:durableId="1743213692">
    <w:abstractNumId w:val="0"/>
  </w:num>
  <w:num w:numId="4" w16cid:durableId="714503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3E"/>
    <w:rsid w:val="00020AAB"/>
    <w:rsid w:val="00051564"/>
    <w:rsid w:val="00073782"/>
    <w:rsid w:val="000B0238"/>
    <w:rsid w:val="000B6621"/>
    <w:rsid w:val="000F493A"/>
    <w:rsid w:val="00117A36"/>
    <w:rsid w:val="00121421"/>
    <w:rsid w:val="00126BF1"/>
    <w:rsid w:val="00163E55"/>
    <w:rsid w:val="0019140E"/>
    <w:rsid w:val="001D716C"/>
    <w:rsid w:val="00216631"/>
    <w:rsid w:val="002608F7"/>
    <w:rsid w:val="002A5AE5"/>
    <w:rsid w:val="002E0A86"/>
    <w:rsid w:val="002E15C4"/>
    <w:rsid w:val="002F122B"/>
    <w:rsid w:val="003339A9"/>
    <w:rsid w:val="00373DD4"/>
    <w:rsid w:val="003D54CD"/>
    <w:rsid w:val="003E133E"/>
    <w:rsid w:val="003E315B"/>
    <w:rsid w:val="004529F1"/>
    <w:rsid w:val="00495F97"/>
    <w:rsid w:val="004D0977"/>
    <w:rsid w:val="004F442F"/>
    <w:rsid w:val="00502D76"/>
    <w:rsid w:val="0050717F"/>
    <w:rsid w:val="00551DC6"/>
    <w:rsid w:val="00573538"/>
    <w:rsid w:val="005923A4"/>
    <w:rsid w:val="005A789A"/>
    <w:rsid w:val="005B386A"/>
    <w:rsid w:val="005D3825"/>
    <w:rsid w:val="00625796"/>
    <w:rsid w:val="00642498"/>
    <w:rsid w:val="0064381A"/>
    <w:rsid w:val="00661081"/>
    <w:rsid w:val="00692D3F"/>
    <w:rsid w:val="006A01BF"/>
    <w:rsid w:val="006C20D2"/>
    <w:rsid w:val="006E6CD2"/>
    <w:rsid w:val="007361C3"/>
    <w:rsid w:val="00745836"/>
    <w:rsid w:val="0077062F"/>
    <w:rsid w:val="00786457"/>
    <w:rsid w:val="007B15BD"/>
    <w:rsid w:val="007F4133"/>
    <w:rsid w:val="00806251"/>
    <w:rsid w:val="008A5442"/>
    <w:rsid w:val="008A6BAB"/>
    <w:rsid w:val="008D68FB"/>
    <w:rsid w:val="00992239"/>
    <w:rsid w:val="009D2CCE"/>
    <w:rsid w:val="00A45F31"/>
    <w:rsid w:val="00A77AB5"/>
    <w:rsid w:val="00A8481E"/>
    <w:rsid w:val="00B26566"/>
    <w:rsid w:val="00B82CE8"/>
    <w:rsid w:val="00B85DC3"/>
    <w:rsid w:val="00C35FD2"/>
    <w:rsid w:val="00C44C56"/>
    <w:rsid w:val="00CB252B"/>
    <w:rsid w:val="00D32A05"/>
    <w:rsid w:val="00D3369F"/>
    <w:rsid w:val="00D46989"/>
    <w:rsid w:val="00D51740"/>
    <w:rsid w:val="00D7495D"/>
    <w:rsid w:val="00D85842"/>
    <w:rsid w:val="00DB16E0"/>
    <w:rsid w:val="00DF7400"/>
    <w:rsid w:val="00E021B3"/>
    <w:rsid w:val="00E16F49"/>
    <w:rsid w:val="00E3323E"/>
    <w:rsid w:val="00E46534"/>
    <w:rsid w:val="00E50A76"/>
    <w:rsid w:val="00E56662"/>
    <w:rsid w:val="00E610D1"/>
    <w:rsid w:val="00E63C31"/>
    <w:rsid w:val="00E807CC"/>
    <w:rsid w:val="00E9430E"/>
    <w:rsid w:val="00EA18AD"/>
    <w:rsid w:val="00EF17F7"/>
    <w:rsid w:val="00F054A9"/>
    <w:rsid w:val="00F26677"/>
    <w:rsid w:val="00F358BC"/>
    <w:rsid w:val="00F50218"/>
    <w:rsid w:val="00F90CAE"/>
    <w:rsid w:val="00FB4CD7"/>
    <w:rsid w:val="00FD2163"/>
    <w:rsid w:val="00FD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F03A"/>
  <w15:chartTrackingRefBased/>
  <w15:docId w15:val="{043E0186-223C-4721-8C59-3940E22E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CD2"/>
    <w:pPr>
      <w:spacing w:after="12" w:line="387" w:lineRule="auto"/>
      <w:ind w:left="122" w:firstLine="698"/>
      <w:jc w:val="both"/>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133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E6CD2"/>
    <w:pPr>
      <w:ind w:left="720"/>
      <w:contextualSpacing/>
    </w:pPr>
  </w:style>
  <w:style w:type="paragraph" w:styleId="a4">
    <w:name w:val="header"/>
    <w:basedOn w:val="a"/>
    <w:link w:val="a5"/>
    <w:uiPriority w:val="99"/>
    <w:unhideWhenUsed/>
    <w:rsid w:val="003D54CD"/>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D54CD"/>
    <w:rPr>
      <w:rFonts w:ascii="Times New Roman" w:eastAsia="Times New Roman" w:hAnsi="Times New Roman" w:cs="Times New Roman"/>
      <w:color w:val="000000"/>
      <w:lang w:eastAsia="ru-RU"/>
    </w:rPr>
  </w:style>
  <w:style w:type="paragraph" w:styleId="a6">
    <w:name w:val="footer"/>
    <w:basedOn w:val="a"/>
    <w:link w:val="a7"/>
    <w:uiPriority w:val="99"/>
    <w:unhideWhenUsed/>
    <w:rsid w:val="003D54CD"/>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D54CD"/>
    <w:rPr>
      <w:rFonts w:ascii="Times New Roman" w:eastAsia="Times New Roman" w:hAnsi="Times New Roman" w:cs="Times New Roman"/>
      <w:color w:val="000000"/>
      <w:lang w:eastAsia="ru-RU"/>
    </w:rPr>
  </w:style>
  <w:style w:type="character" w:styleId="a8">
    <w:name w:val="Hyperlink"/>
    <w:basedOn w:val="a0"/>
    <w:uiPriority w:val="99"/>
    <w:unhideWhenUsed/>
    <w:rsid w:val="005D3825"/>
    <w:rPr>
      <w:color w:val="0563C1"/>
      <w:u w:val="single"/>
    </w:rPr>
  </w:style>
  <w:style w:type="character" w:styleId="a9">
    <w:name w:val="Unresolved Mention"/>
    <w:basedOn w:val="a0"/>
    <w:uiPriority w:val="99"/>
    <w:semiHidden/>
    <w:unhideWhenUsed/>
    <w:rsid w:val="006C2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sibbank.com/" TargetMode="External"/><Relationship Id="rId3" Type="http://schemas.openxmlformats.org/officeDocument/2006/relationships/settings" Target="settings.xml"/><Relationship Id="rId7" Type="http://schemas.openxmlformats.org/officeDocument/2006/relationships/hyperlink" Target="https://www.ukrsib.me/de-luxe-pro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1414</Words>
  <Characters>8065</Characters>
  <Application>Microsoft Office Word</Application>
  <DocSecurity>0</DocSecurity>
  <Lines>67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UkrSibank</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Білоусова Олександра Олександрівна</dc:creator>
  <cp:keywords/>
  <dc:description/>
  <cp:lastModifiedBy>Meleshchenko Maryna</cp:lastModifiedBy>
  <cp:revision>3</cp:revision>
  <dcterms:created xsi:type="dcterms:W3CDTF">2023-05-16T12:10:00Z</dcterms:created>
  <dcterms:modified xsi:type="dcterms:W3CDTF">2023-05-17T07:27:00Z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1745943744</vt:i4>
  </property>
</Properties>
</file>